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1946"/>
        <w:gridCol w:w="2590"/>
        <w:gridCol w:w="2018"/>
      </w:tblGrid>
      <w:tr w:rsidR="003F3AC3" w:rsidRPr="00B9715B" w:rsidTr="00E438E1">
        <w:tc>
          <w:tcPr>
            <w:tcW w:w="2518" w:type="dxa"/>
          </w:tcPr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Plats och tid</w:t>
            </w:r>
          </w:p>
        </w:tc>
        <w:tc>
          <w:tcPr>
            <w:tcW w:w="6694" w:type="dxa"/>
            <w:gridSpan w:val="4"/>
          </w:tcPr>
          <w:p w:rsidR="00F80408" w:rsidRPr="00B9715B" w:rsidRDefault="00B546B7" w:rsidP="00E438E1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SammanträdePlats"/>
                <w:tag w:val="Lex_SammantraedePlats"/>
                <w:id w:val="1769738396"/>
                <w:placeholder>
                  <w:docPart w:val="598B38C3776E494A82CFA991D3B4AE40"/>
                </w:placeholder>
                <w:text w:multiLine="1"/>
              </w:sdtPr>
              <w:sdtEndPr/>
              <w:sdtContent>
                <w:r w:rsidR="000D6856" w:rsidRPr="00B9715B">
                  <w:rPr>
                    <w:rFonts w:ascii="EB Garamond" w:hAnsi="EB Garamond" w:cs="EB Garamond"/>
                  </w:rPr>
                  <w:t>Medborgarsalen</w:t>
                </w:r>
              </w:sdtContent>
            </w:sdt>
            <w:r w:rsidR="000D6856" w:rsidRPr="00B9715B">
              <w:rPr>
                <w:rFonts w:ascii="EB Garamond" w:hAnsi="EB Garamond" w:cs="EB Garamond"/>
              </w:rPr>
              <w:t xml:space="preserve"> klockan </w:t>
            </w:r>
            <w:sdt>
              <w:sdtPr>
                <w:rPr>
                  <w:rFonts w:ascii="EB Garamond" w:hAnsi="EB Garamond" w:cs="EB Garamond"/>
                </w:rPr>
                <w:alias w:val="SammanträdeTid"/>
                <w:tag w:val="Lex_SammantraedeTid"/>
                <w:id w:val="1737275736"/>
                <w:placeholder>
                  <w:docPart w:val="69AFEE2F4A214D5ABD679B9EE286F1CB"/>
                </w:placeholder>
                <w:text w:multiLine="1"/>
              </w:sdtPr>
              <w:sdtEndPr/>
              <w:sdtContent>
                <w:r w:rsidR="00B9715B">
                  <w:rPr>
                    <w:rFonts w:ascii="EB Garamond" w:hAnsi="EB Garamond" w:cs="EB Garamond"/>
                  </w:rPr>
                  <w:t xml:space="preserve">8.30 – 10.15 </w:t>
                </w:r>
              </w:sdtContent>
            </w:sdt>
          </w:p>
          <w:p w:rsidR="00F80408" w:rsidRPr="00B9715B" w:rsidRDefault="00F80408" w:rsidP="00E438E1">
            <w:pPr>
              <w:rPr>
                <w:rFonts w:ascii="EB Garamond" w:hAnsi="EB Garamond" w:cs="EB Garamond"/>
              </w:rPr>
            </w:pPr>
          </w:p>
        </w:tc>
      </w:tr>
      <w:tr w:rsidR="003F3AC3" w:rsidRPr="00B9715B" w:rsidTr="00E438E1">
        <w:tc>
          <w:tcPr>
            <w:tcW w:w="2518" w:type="dxa"/>
          </w:tcPr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Beslutande</w:t>
            </w:r>
          </w:p>
        </w:tc>
        <w:tc>
          <w:tcPr>
            <w:tcW w:w="6694" w:type="dxa"/>
            <w:gridSpan w:val="4"/>
          </w:tcPr>
          <w:p w:rsidR="00A935CE" w:rsidRPr="00B9715B" w:rsidRDefault="00B546B7" w:rsidP="00E438E1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DeltagarlistaOrdförande"/>
                <w:tag w:val="Lex_DeltagarlistaOrdfoerande"/>
                <w:id w:val="-1065882445"/>
                <w:placeholder>
                  <w:docPart w:val="6F307817FF564637A1E9D42B9EC28ECA"/>
                </w:placeholder>
                <w:text w:multiLine="1"/>
              </w:sdtPr>
              <w:sdtEndPr/>
              <w:sdtContent>
                <w:r w:rsidR="000D6856" w:rsidRPr="00B9715B">
                  <w:rPr>
                    <w:rFonts w:ascii="EB Garamond" w:hAnsi="EB Garamond" w:cs="EB Garamond"/>
                  </w:rPr>
                  <w:t>Lars Öhman (M)</w:t>
                </w:r>
              </w:sdtContent>
            </w:sdt>
            <w:r w:rsidR="000D6856" w:rsidRPr="00B9715B">
              <w:rPr>
                <w:rFonts w:ascii="EB Garamond" w:hAnsi="EB Garamond" w:cs="EB Garamond"/>
              </w:rPr>
              <w:t>, ordförande</w:t>
            </w:r>
          </w:p>
          <w:p w:rsidR="00A935CE" w:rsidRPr="00B9715B" w:rsidRDefault="00B546B7" w:rsidP="00E438E1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DeltagarlistaFörste vice ordförande"/>
                <w:tag w:val="Lex_DeltagarlistaFoerste vice ordfoerande"/>
                <w:id w:val="-1007984031"/>
                <w:placeholder>
                  <w:docPart w:val="00F43F048F0847599B667B025919AEF5"/>
                </w:placeholder>
                <w:text w:multiLine="1"/>
              </w:sdtPr>
              <w:sdtEndPr/>
              <w:sdtContent>
                <w:r w:rsidR="000D6856" w:rsidRPr="00B9715B">
                  <w:rPr>
                    <w:rFonts w:ascii="EB Garamond" w:hAnsi="EB Garamond" w:cs="EB Garamond"/>
                  </w:rPr>
                  <w:t>Desirée Forsén (S)</w:t>
                </w:r>
              </w:sdtContent>
            </w:sdt>
            <w:r w:rsidR="000F016F" w:rsidRPr="00B9715B">
              <w:rPr>
                <w:rFonts w:ascii="EB Garamond" w:hAnsi="EB Garamond" w:cs="EB Garamond"/>
              </w:rPr>
              <w:t>, första</w:t>
            </w:r>
            <w:r w:rsidR="000D6856" w:rsidRPr="00B9715B">
              <w:rPr>
                <w:rFonts w:ascii="EB Garamond" w:hAnsi="EB Garamond" w:cs="EB Garamond"/>
              </w:rPr>
              <w:t xml:space="preserve"> vice ordförande</w:t>
            </w:r>
          </w:p>
          <w:p w:rsidR="00A935CE" w:rsidRPr="00B9715B" w:rsidRDefault="00B546B7" w:rsidP="00E438E1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DeltagarlistaAndre vice ordförande"/>
                <w:tag w:val="Lex_DeltagarlistaAndre vice ordfoerande"/>
                <w:id w:val="1354225486"/>
                <w:placeholder>
                  <w:docPart w:val="66993407F6C94C2F88C3D1BD5519E708"/>
                </w:placeholder>
                <w:text w:multiLine="1"/>
              </w:sdtPr>
              <w:sdtEndPr/>
              <w:sdtContent>
                <w:r w:rsidR="000D6856" w:rsidRPr="00B9715B">
                  <w:rPr>
                    <w:rFonts w:ascii="EB Garamond" w:hAnsi="EB Garamond" w:cs="EB Garamond"/>
                  </w:rPr>
                  <w:t>Mats Wahrén (K)</w:t>
                </w:r>
              </w:sdtContent>
            </w:sdt>
            <w:r w:rsidR="000F016F" w:rsidRPr="00B9715B">
              <w:rPr>
                <w:rFonts w:ascii="EB Garamond" w:hAnsi="EB Garamond" w:cs="EB Garamond"/>
              </w:rPr>
              <w:t>, andra</w:t>
            </w:r>
            <w:r w:rsidR="000D6856" w:rsidRPr="00B9715B">
              <w:rPr>
                <w:rFonts w:ascii="EB Garamond" w:hAnsi="EB Garamond" w:cs="EB Garamond"/>
              </w:rPr>
              <w:t xml:space="preserve"> vice ordförande</w:t>
            </w:r>
          </w:p>
          <w:p w:rsidR="00447FDB" w:rsidRPr="00B9715B" w:rsidRDefault="00B9715B" w:rsidP="00E438E1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Emil Carlsson Ramö (M) §</w:t>
            </w:r>
            <w:r w:rsidR="00D34B13">
              <w:rPr>
                <w:rFonts w:ascii="EB Garamond" w:hAnsi="EB Garamond" w:cs="EB Garamond"/>
              </w:rPr>
              <w:t xml:space="preserve"> 42-45</w:t>
            </w:r>
          </w:p>
          <w:p w:rsidR="00B9715B" w:rsidRPr="00B9715B" w:rsidRDefault="00B9715B" w:rsidP="00E438E1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Eva Sko</w:t>
            </w:r>
            <w:r w:rsidR="00D34B13">
              <w:rPr>
                <w:rFonts w:ascii="EB Garamond" w:hAnsi="EB Garamond" w:cs="EB Garamond"/>
              </w:rPr>
              <w:t>o</w:t>
            </w:r>
            <w:r w:rsidRPr="00B9715B">
              <w:rPr>
                <w:rFonts w:ascii="EB Garamond" w:hAnsi="EB Garamond" w:cs="EB Garamond"/>
              </w:rPr>
              <w:t>g (V)</w:t>
            </w:r>
            <w:r w:rsidRPr="00B9715B">
              <w:rPr>
                <w:rFonts w:ascii="EB Garamond" w:hAnsi="EB Garamond" w:cs="EB Garamond"/>
              </w:rPr>
              <w:br/>
              <w:t>Per-Arne Pettersson (S)</w:t>
            </w:r>
          </w:p>
          <w:p w:rsidR="00B9715B" w:rsidRPr="00B9715B" w:rsidRDefault="00B9715B" w:rsidP="00E438E1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Carl-Henrik Juhlin (K)</w:t>
            </w:r>
          </w:p>
          <w:p w:rsidR="00F80408" w:rsidRPr="00B9715B" w:rsidRDefault="00F80408" w:rsidP="00E438E1">
            <w:pPr>
              <w:rPr>
                <w:rFonts w:ascii="EB Garamond" w:hAnsi="EB Garamond" w:cs="EB Garamond"/>
              </w:rPr>
            </w:pPr>
          </w:p>
        </w:tc>
      </w:tr>
      <w:tr w:rsidR="003F3AC3" w:rsidRPr="00B9715B" w:rsidTr="00E438E1">
        <w:tc>
          <w:tcPr>
            <w:tcW w:w="2518" w:type="dxa"/>
          </w:tcPr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Paragrafer</w:t>
            </w:r>
          </w:p>
        </w:tc>
        <w:tc>
          <w:tcPr>
            <w:tcW w:w="6694" w:type="dxa"/>
            <w:gridSpan w:val="4"/>
          </w:tcPr>
          <w:p w:rsidR="00F80408" w:rsidRPr="00B9715B" w:rsidRDefault="00B546B7" w:rsidP="00E438E1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SammanträdestartParagraf"/>
                <w:tag w:val="Lex_SammantraedestartParagraf"/>
                <w:id w:val="-1716648733"/>
                <w:placeholder>
                  <w:docPart w:val="AC510134548248A1A8984CD7E655FFA7"/>
                </w:placeholder>
                <w:text w:multiLine="1"/>
              </w:sdtPr>
              <w:sdtEndPr/>
              <w:sdtContent>
                <w:r w:rsidR="004E39EA" w:rsidRPr="00B9715B">
                  <w:rPr>
                    <w:rFonts w:ascii="EB Garamond" w:hAnsi="EB Garamond" w:cs="EB Garamond"/>
                  </w:rPr>
                  <w:t>§37</w:t>
                </w:r>
              </w:sdtContent>
            </w:sdt>
            <w:r w:rsidR="004E39EA" w:rsidRPr="00B9715B">
              <w:rPr>
                <w:rFonts w:ascii="EB Garamond" w:hAnsi="EB Garamond" w:cs="EB Garamond"/>
              </w:rPr>
              <w:t>–</w:t>
            </w:r>
            <w:sdt>
              <w:sdtPr>
                <w:rPr>
                  <w:rFonts w:ascii="EB Garamond" w:hAnsi="EB Garamond" w:cs="EB Garamond"/>
                </w:rPr>
                <w:alias w:val="SammanträdeslutParagraf"/>
                <w:tag w:val="Lex_SammantraedeslutParagraf"/>
                <w:id w:val="1505175783"/>
                <w:placeholder>
                  <w:docPart w:val="382B51B61EE5427D976C440B7988D568"/>
                </w:placeholder>
                <w:text w:multiLine="1"/>
              </w:sdtPr>
              <w:sdtEndPr/>
              <w:sdtContent>
                <w:r w:rsidR="004E39EA" w:rsidRPr="00B9715B">
                  <w:rPr>
                    <w:rFonts w:ascii="EB Garamond" w:hAnsi="EB Garamond" w:cs="EB Garamond"/>
                  </w:rPr>
                  <w:t>§45</w:t>
                </w:r>
              </w:sdtContent>
            </w:sdt>
          </w:p>
          <w:p w:rsidR="00F80408" w:rsidRPr="00B9715B" w:rsidRDefault="00F80408" w:rsidP="00E438E1">
            <w:pPr>
              <w:rPr>
                <w:rFonts w:ascii="EB Garamond" w:hAnsi="EB Garamond" w:cs="EB Garamond"/>
              </w:rPr>
            </w:pPr>
          </w:p>
        </w:tc>
      </w:tr>
      <w:tr w:rsidR="003F3AC3" w:rsidRPr="00B9715B" w:rsidTr="00E438E1">
        <w:tc>
          <w:tcPr>
            <w:tcW w:w="2518" w:type="dxa"/>
          </w:tcPr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Sekreterare</w:t>
            </w:r>
          </w:p>
        </w:tc>
        <w:tc>
          <w:tcPr>
            <w:tcW w:w="6694" w:type="dxa"/>
            <w:gridSpan w:val="4"/>
          </w:tcPr>
          <w:p w:rsidR="00F80408" w:rsidRPr="00B9715B" w:rsidRDefault="000D6856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_________________________________________________________</w:t>
            </w:r>
          </w:p>
          <w:sdt>
            <w:sdtPr>
              <w:rPr>
                <w:rFonts w:ascii="EB Garamond" w:hAnsi="EB Garamond" w:cs="EB Garamond"/>
              </w:rPr>
              <w:alias w:val="DeltagarlistaSekreterare"/>
              <w:tag w:val="Lex_DeltagarlistaSekreterare"/>
              <w:id w:val="709145311"/>
              <w:placeholder>
                <w:docPart w:val="5F53341B8E9C493F8A1DA3A05E76E395"/>
              </w:placeholder>
              <w:text w:multiLine="1"/>
            </w:sdtPr>
            <w:sdtEndPr/>
            <w:sdtContent>
              <w:p w:rsidR="00F80408" w:rsidRPr="00B9715B" w:rsidRDefault="000D6856" w:rsidP="00E438E1">
                <w:pPr>
                  <w:tabs>
                    <w:tab w:val="right" w:leader="underscore" w:pos="5207"/>
                  </w:tabs>
                  <w:rPr>
                    <w:rFonts w:ascii="EB Garamond" w:hAnsi="EB Garamond" w:cs="EB Garamond"/>
                  </w:rPr>
                </w:pPr>
                <w:r w:rsidRPr="00B9715B">
                  <w:rPr>
                    <w:rFonts w:ascii="EB Garamond" w:hAnsi="EB Garamond" w:cs="EB Garamond"/>
                  </w:rPr>
                  <w:t>Frida Rosén</w:t>
                </w:r>
              </w:p>
            </w:sdtContent>
          </w:sdt>
        </w:tc>
      </w:tr>
      <w:tr w:rsidR="003F3AC3" w:rsidRPr="00B9715B" w:rsidTr="00E438E1">
        <w:tc>
          <w:tcPr>
            <w:tcW w:w="2518" w:type="dxa"/>
          </w:tcPr>
          <w:p w:rsidR="00B9715B" w:rsidRDefault="00B9715B" w:rsidP="00E438E1">
            <w:pPr>
              <w:rPr>
                <w:rFonts w:ascii="EB Garamond" w:hAnsi="EB Garamond" w:cs="EB Garamond"/>
                <w:b/>
              </w:rPr>
            </w:pPr>
          </w:p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Ordförande</w:t>
            </w:r>
          </w:p>
        </w:tc>
        <w:tc>
          <w:tcPr>
            <w:tcW w:w="6694" w:type="dxa"/>
            <w:gridSpan w:val="4"/>
          </w:tcPr>
          <w:p w:rsidR="00F80408" w:rsidRPr="00B9715B" w:rsidRDefault="00F80408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</w:p>
          <w:p w:rsidR="00F80408" w:rsidRPr="00B9715B" w:rsidRDefault="000D6856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_________________________________________________________</w:t>
            </w:r>
          </w:p>
          <w:sdt>
            <w:sdtPr>
              <w:rPr>
                <w:rFonts w:ascii="EB Garamond" w:hAnsi="EB Garamond" w:cs="EB Garamond"/>
              </w:rPr>
              <w:alias w:val="DeltagarlistaOrdförande"/>
              <w:tag w:val="Lex_DeltagarlistaOrdfoerande"/>
              <w:id w:val="-287979230"/>
              <w:placeholder>
                <w:docPart w:val="F87B07C1E5BD4DFAA6139BC707120247"/>
              </w:placeholder>
              <w:text w:multiLine="1"/>
            </w:sdtPr>
            <w:sdtEndPr/>
            <w:sdtContent>
              <w:p w:rsidR="00F80408" w:rsidRPr="00B9715B" w:rsidRDefault="000D6856" w:rsidP="00E438E1">
                <w:pPr>
                  <w:rPr>
                    <w:rFonts w:ascii="EB Garamond" w:hAnsi="EB Garamond" w:cs="EB Garamond"/>
                  </w:rPr>
                </w:pPr>
                <w:r w:rsidRPr="00B9715B">
                  <w:rPr>
                    <w:rFonts w:ascii="EB Garamond" w:hAnsi="EB Garamond" w:cs="EB Garamond"/>
                  </w:rPr>
                  <w:t>Lars Öhman (M)</w:t>
                </w:r>
              </w:p>
            </w:sdtContent>
          </w:sdt>
        </w:tc>
      </w:tr>
      <w:tr w:rsidR="003F3AC3" w:rsidRPr="00B9715B" w:rsidTr="00E438E1">
        <w:tc>
          <w:tcPr>
            <w:tcW w:w="2518" w:type="dxa"/>
          </w:tcPr>
          <w:p w:rsidR="00F80408" w:rsidRPr="00B9715B" w:rsidRDefault="00F80408" w:rsidP="00E438E1">
            <w:pPr>
              <w:rPr>
                <w:rFonts w:ascii="EB Garamond" w:hAnsi="EB Garamond" w:cs="EB Garamond"/>
                <w:b/>
              </w:rPr>
            </w:pPr>
          </w:p>
          <w:p w:rsidR="00F80408" w:rsidRPr="00B9715B" w:rsidRDefault="000D6856" w:rsidP="00E438E1">
            <w:pPr>
              <w:rPr>
                <w:rFonts w:ascii="EB Garamond" w:hAnsi="EB Garamond" w:cs="EB Garamond"/>
                <w:b/>
              </w:rPr>
            </w:pPr>
            <w:r w:rsidRPr="00B9715B">
              <w:rPr>
                <w:rFonts w:ascii="EB Garamond" w:hAnsi="EB Garamond" w:cs="EB Garamond"/>
                <w:b/>
              </w:rPr>
              <w:t>Justerare</w:t>
            </w:r>
          </w:p>
        </w:tc>
        <w:tc>
          <w:tcPr>
            <w:tcW w:w="6694" w:type="dxa"/>
            <w:gridSpan w:val="4"/>
          </w:tcPr>
          <w:p w:rsidR="00F80408" w:rsidRPr="00B9715B" w:rsidRDefault="00F80408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</w:p>
          <w:p w:rsidR="00F80408" w:rsidRPr="00B9715B" w:rsidRDefault="000D6856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_________________________________________________________</w:t>
            </w:r>
          </w:p>
          <w:p w:rsidR="00F80408" w:rsidRPr="00B9715B" w:rsidRDefault="00B9715B" w:rsidP="00E438E1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Mats Wahrén (K)</w:t>
            </w:r>
          </w:p>
        </w:tc>
      </w:tr>
      <w:tr w:rsidR="003F3AC3" w:rsidRPr="00B9715B" w:rsidTr="00E438E1">
        <w:tc>
          <w:tcPr>
            <w:tcW w:w="2518" w:type="dxa"/>
          </w:tcPr>
          <w:p w:rsidR="00F80408" w:rsidRPr="00B9715B" w:rsidRDefault="00F80408" w:rsidP="00E438E1">
            <w:pPr>
              <w:rPr>
                <w:rFonts w:ascii="EB Garamond" w:hAnsi="EB Garamond" w:cs="EB Garamond"/>
                <w:b/>
              </w:rPr>
            </w:pPr>
          </w:p>
        </w:tc>
        <w:tc>
          <w:tcPr>
            <w:tcW w:w="6694" w:type="dxa"/>
            <w:gridSpan w:val="4"/>
          </w:tcPr>
          <w:p w:rsidR="00F80408" w:rsidRPr="00B9715B" w:rsidRDefault="00F80408" w:rsidP="00E438E1">
            <w:pPr>
              <w:tabs>
                <w:tab w:val="right" w:leader="underscore" w:pos="5207"/>
              </w:tabs>
              <w:rPr>
                <w:rFonts w:ascii="EB Garamond" w:hAnsi="EB Garamond" w:cs="EB Garamond"/>
              </w:rPr>
            </w:pPr>
          </w:p>
          <w:p w:rsidR="00F80408" w:rsidRPr="00B9715B" w:rsidRDefault="00F80408" w:rsidP="00E438E1">
            <w:pPr>
              <w:rPr>
                <w:rFonts w:ascii="EB Garamond" w:hAnsi="EB Garamond" w:cs="EB Garamond"/>
              </w:rPr>
            </w:pPr>
          </w:p>
        </w:tc>
      </w:tr>
      <w:tr w:rsidR="003F3AC3" w:rsidRPr="00B9715B" w:rsidTr="00E438E1">
        <w:tc>
          <w:tcPr>
            <w:tcW w:w="9212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823A3" w:rsidRPr="00B9715B" w:rsidRDefault="000D6856" w:rsidP="00B9715B">
            <w:pPr>
              <w:pStyle w:val="Rubrik2"/>
              <w:outlineLvl w:val="1"/>
              <w:rPr>
                <w:rFonts w:ascii="EB Garamond" w:hAnsi="EB Garamond"/>
                <w:sz w:val="22"/>
              </w:rPr>
            </w:pPr>
            <w:r w:rsidRPr="00B9715B">
              <w:t>Anslag/bevis</w:t>
            </w:r>
          </w:p>
        </w:tc>
      </w:tr>
      <w:tr w:rsidR="003F3AC3" w:rsidRPr="00B9715B" w:rsidTr="00AC29C2">
        <w:tc>
          <w:tcPr>
            <w:tcW w:w="9212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:rsidR="00F80408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Protokollet är justerat. Justeringen har tillkännagivits genom anslag.</w:t>
            </w:r>
            <w:r w:rsidR="00D34B13">
              <w:rPr>
                <w:rFonts w:ascii="EB Garamond" w:hAnsi="EB Garamond" w:cs="EB Garamond"/>
              </w:rPr>
              <w:br/>
            </w:r>
          </w:p>
        </w:tc>
      </w:tr>
      <w:tr w:rsidR="003F3AC3" w:rsidRPr="00B9715B" w:rsidTr="00AC29C2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0D5722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Nämnd</w:t>
            </w:r>
          </w:p>
        </w:tc>
        <w:tc>
          <w:tcPr>
            <w:tcW w:w="6552" w:type="dxa"/>
            <w:gridSpan w:val="3"/>
            <w:tcBorders>
              <w:right w:val="dashSmallGap" w:sz="4" w:space="0" w:color="auto"/>
            </w:tcBorders>
          </w:tcPr>
          <w:p w:rsidR="000D5722" w:rsidRPr="00B9715B" w:rsidRDefault="00B546B7" w:rsidP="00B9715B">
            <w:pPr>
              <w:rPr>
                <w:rFonts w:ascii="EB Garamond" w:hAnsi="EB Garamond" w:cs="EB Garamond"/>
              </w:rPr>
            </w:pPr>
            <w:sdt>
              <w:sdtPr>
                <w:rPr>
                  <w:rFonts w:ascii="EB Garamond" w:hAnsi="EB Garamond" w:cs="EB Garamond"/>
                </w:rPr>
                <w:alias w:val="Enhet"/>
                <w:tag w:val="Lex_Enhet"/>
                <w:id w:val="-537581868"/>
                <w:placeholder>
                  <w:docPart w:val="F32C6E8815484BDF98EEAE2BE07DB4C3"/>
                </w:placeholder>
                <w:text w:multiLine="1"/>
              </w:sdtPr>
              <w:sdtEndPr/>
              <w:sdtContent>
                <w:r w:rsidR="000D6856" w:rsidRPr="00B9715B">
                  <w:rPr>
                    <w:rFonts w:ascii="EB Garamond" w:hAnsi="EB Garamond" w:cs="EB Garamond"/>
                  </w:rPr>
                  <w:t>Samhällsbyggnadsnämnden</w:t>
                </w:r>
              </w:sdtContent>
            </w:sdt>
            <w:r w:rsidR="00D34B13">
              <w:rPr>
                <w:rFonts w:ascii="EB Garamond" w:hAnsi="EB Garamond" w:cs="EB Garamond"/>
              </w:rPr>
              <w:br/>
            </w:r>
          </w:p>
        </w:tc>
      </w:tr>
      <w:tr w:rsidR="003F3AC3" w:rsidRPr="00B9715B" w:rsidTr="00E438E1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F80408" w:rsidRPr="00B9715B" w:rsidRDefault="00D34B13" w:rsidP="00B9715B">
            <w:pPr>
              <w:rPr>
                <w:rFonts w:ascii="EB Garamond" w:hAnsi="EB Garamond" w:cs="EB Garamond"/>
              </w:rPr>
            </w:pPr>
            <w:r>
              <w:rPr>
                <w:rFonts w:ascii="EB Garamond" w:hAnsi="EB Garamond" w:cs="EB Garamond"/>
              </w:rPr>
              <w:t>Sammanträdesdatum</w:t>
            </w:r>
          </w:p>
        </w:tc>
        <w:sdt>
          <w:sdtPr>
            <w:rPr>
              <w:rFonts w:ascii="EB Garamond" w:hAnsi="EB Garamond" w:cs="EB Garamond"/>
            </w:rPr>
            <w:alias w:val="SammanträdeDatum"/>
            <w:tag w:val="Lex_SammantraedeDatum"/>
            <w:id w:val="781392229"/>
            <w:placeholder>
              <w:docPart w:val="4A486CB344734FCA85F5C7A1D2325EBF"/>
            </w:placeholder>
            <w:text w:multiLine="1"/>
          </w:sdtPr>
          <w:sdtEndPr/>
          <w:sdtContent>
            <w:tc>
              <w:tcPr>
                <w:tcW w:w="1946" w:type="dxa"/>
              </w:tcPr>
              <w:p w:rsidR="00F80408" w:rsidRPr="00B9715B" w:rsidRDefault="000D6856" w:rsidP="00B9715B">
                <w:pPr>
                  <w:rPr>
                    <w:rFonts w:ascii="EB Garamond" w:hAnsi="EB Garamond" w:cs="EB Garamond"/>
                  </w:rPr>
                </w:pPr>
                <w:r w:rsidRPr="00B9715B">
                  <w:rPr>
                    <w:rFonts w:ascii="EB Garamond" w:hAnsi="EB Garamond" w:cs="EB Garamond"/>
                  </w:rPr>
                  <w:t>2020-06-16</w:t>
                </w:r>
              </w:p>
            </w:tc>
          </w:sdtContent>
        </w:sdt>
        <w:tc>
          <w:tcPr>
            <w:tcW w:w="2590" w:type="dxa"/>
          </w:tcPr>
          <w:p w:rsidR="00F80408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Sista dag för överklagande</w:t>
            </w:r>
          </w:p>
          <w:p w:rsidR="00F80408" w:rsidRPr="00B9715B" w:rsidRDefault="00F80408" w:rsidP="00B9715B">
            <w:pPr>
              <w:rPr>
                <w:rFonts w:ascii="EB Garamond" w:hAnsi="EB Garamond" w:cs="EB Garamond"/>
              </w:rPr>
            </w:pPr>
          </w:p>
        </w:tc>
        <w:tc>
          <w:tcPr>
            <w:tcW w:w="2016" w:type="dxa"/>
            <w:tcBorders>
              <w:right w:val="dashSmallGap" w:sz="4" w:space="0" w:color="auto"/>
            </w:tcBorders>
          </w:tcPr>
          <w:p w:rsidR="00F80408" w:rsidRPr="00B9715B" w:rsidRDefault="00B9715B" w:rsidP="00AE6349">
            <w:pPr>
              <w:rPr>
                <w:rFonts w:ascii="EB Garamond" w:hAnsi="EB Garamond" w:cs="EB Garamond"/>
              </w:rPr>
            </w:pPr>
            <w:r>
              <w:rPr>
                <w:rFonts w:ascii="EB Garamond" w:hAnsi="EB Garamond" w:cs="EB Garamond"/>
              </w:rPr>
              <w:t>2020-07-1</w:t>
            </w:r>
            <w:r w:rsidR="00AE6349">
              <w:rPr>
                <w:rFonts w:ascii="EB Garamond" w:hAnsi="EB Garamond" w:cs="EB Garamond"/>
              </w:rPr>
              <w:t>4</w:t>
            </w:r>
          </w:p>
        </w:tc>
      </w:tr>
      <w:tr w:rsidR="003F3AC3" w:rsidRPr="00B9715B" w:rsidTr="00E438E1">
        <w:tc>
          <w:tcPr>
            <w:tcW w:w="2660" w:type="dxa"/>
            <w:gridSpan w:val="2"/>
            <w:tcBorders>
              <w:left w:val="dashSmallGap" w:sz="4" w:space="0" w:color="auto"/>
            </w:tcBorders>
          </w:tcPr>
          <w:p w:rsidR="00F80408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Datum då anslaget sätts upp</w:t>
            </w:r>
          </w:p>
        </w:tc>
        <w:tc>
          <w:tcPr>
            <w:tcW w:w="1946" w:type="dxa"/>
          </w:tcPr>
          <w:p w:rsidR="00F80408" w:rsidRPr="00B9715B" w:rsidRDefault="00B9715B" w:rsidP="00AE6349">
            <w:pPr>
              <w:rPr>
                <w:rFonts w:ascii="EB Garamond" w:hAnsi="EB Garamond" w:cs="EB Garamond"/>
              </w:rPr>
            </w:pPr>
            <w:r>
              <w:rPr>
                <w:rFonts w:ascii="EB Garamond" w:hAnsi="EB Garamond" w:cs="EB Garamond"/>
              </w:rPr>
              <w:t>2020-06-</w:t>
            </w:r>
            <w:r w:rsidR="00AE6349">
              <w:rPr>
                <w:rFonts w:ascii="EB Garamond" w:hAnsi="EB Garamond" w:cs="EB Garamond"/>
              </w:rPr>
              <w:t>23</w:t>
            </w:r>
          </w:p>
        </w:tc>
        <w:tc>
          <w:tcPr>
            <w:tcW w:w="4606" w:type="dxa"/>
            <w:gridSpan w:val="2"/>
            <w:tcBorders>
              <w:right w:val="dashSmallGap" w:sz="4" w:space="0" w:color="auto"/>
            </w:tcBorders>
          </w:tcPr>
          <w:p w:rsidR="00F80408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Anslaget tas ned dagen efter sista dag för överklagande.</w:t>
            </w:r>
          </w:p>
        </w:tc>
      </w:tr>
      <w:tr w:rsidR="003F3AC3" w:rsidRPr="00B9715B" w:rsidTr="00E438E1">
        <w:tc>
          <w:tcPr>
            <w:tcW w:w="4606" w:type="dxa"/>
            <w:gridSpan w:val="3"/>
            <w:tcBorders>
              <w:left w:val="dashSmallGap" w:sz="4" w:space="0" w:color="auto"/>
            </w:tcBorders>
          </w:tcPr>
          <w:p w:rsidR="00F80408" w:rsidRPr="00B9715B" w:rsidRDefault="000D6856" w:rsidP="00B9715B">
            <w:pPr>
              <w:spacing w:after="200"/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Förvaringsplats för protokollet</w:t>
            </w:r>
          </w:p>
        </w:tc>
        <w:sdt>
          <w:sdtPr>
            <w:rPr>
              <w:rFonts w:ascii="EB Garamond" w:hAnsi="EB Garamond" w:cs="EB Garamond"/>
            </w:rPr>
            <w:alias w:val="Eget_Förvaltning"/>
            <w:tag w:val="Lex_Eget_Foervaltning"/>
            <w:id w:val="-1111737691"/>
            <w:placeholder>
              <w:docPart w:val="AB3304545C9341AD8F014DEB2A34505E"/>
            </w:placeholder>
            <w:text w:multiLine="1"/>
          </w:sdtPr>
          <w:sdtEndPr/>
          <w:sdtContent>
            <w:tc>
              <w:tcPr>
                <w:tcW w:w="4606" w:type="dxa"/>
                <w:gridSpan w:val="2"/>
                <w:tcBorders>
                  <w:right w:val="dashSmallGap" w:sz="4" w:space="0" w:color="auto"/>
                </w:tcBorders>
              </w:tcPr>
              <w:p w:rsidR="00F80408" w:rsidRPr="00B9715B" w:rsidRDefault="000D6856" w:rsidP="00B9715B">
                <w:pPr>
                  <w:rPr>
                    <w:rFonts w:ascii="EB Garamond" w:hAnsi="EB Garamond" w:cs="EB Garamond"/>
                  </w:rPr>
                </w:pPr>
                <w:r w:rsidRPr="00B9715B">
                  <w:rPr>
                    <w:rFonts w:ascii="EB Garamond" w:hAnsi="EB Garamond" w:cs="EB Garamond"/>
                  </w:rPr>
                  <w:t>Samhällsbyggnadsförvaltningen</w:t>
                </w:r>
              </w:p>
            </w:tc>
          </w:sdtContent>
        </w:sdt>
      </w:tr>
      <w:tr w:rsidR="003F3AC3" w:rsidRPr="00B9715B" w:rsidTr="00AC29C2">
        <w:tc>
          <w:tcPr>
            <w:tcW w:w="26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0D5722" w:rsidRPr="00B9715B" w:rsidRDefault="000D6856" w:rsidP="00B9715B">
            <w:pPr>
              <w:tabs>
                <w:tab w:val="left" w:pos="1535"/>
              </w:tabs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Underskrift</w:t>
            </w:r>
            <w:r w:rsidR="00AC29C2" w:rsidRPr="00B9715B">
              <w:rPr>
                <w:rFonts w:ascii="EB Garamond" w:hAnsi="EB Garamond" w:cs="EB Garamond"/>
              </w:rPr>
              <w:tab/>
            </w:r>
          </w:p>
        </w:tc>
        <w:tc>
          <w:tcPr>
            <w:tcW w:w="6552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0D5722" w:rsidRPr="00B9715B" w:rsidRDefault="000D6856" w:rsidP="00B9715B">
            <w:pPr>
              <w:rPr>
                <w:rFonts w:ascii="EB Garamond" w:hAnsi="EB Garamond" w:cs="EB Garamond"/>
              </w:rPr>
            </w:pPr>
            <w:r w:rsidRPr="00B9715B">
              <w:rPr>
                <w:rFonts w:ascii="EB Garamond" w:hAnsi="EB Garamond" w:cs="EB Garamond"/>
              </w:rPr>
              <w:t>___________________________________________________</w:t>
            </w:r>
          </w:p>
          <w:sdt>
            <w:sdtPr>
              <w:rPr>
                <w:rFonts w:ascii="EB Garamond" w:hAnsi="EB Garamond" w:cs="EB Garamond"/>
              </w:rPr>
              <w:alias w:val="DeltagarlistaSekreterare"/>
              <w:tag w:val="Lex_DeltagarlistaSekreterare"/>
              <w:id w:val="2143771658"/>
              <w:placeholder>
                <w:docPart w:val="650EFE7EA5E14EEEAA9D6C14B944D0FE"/>
              </w:placeholder>
              <w:text w:multiLine="1"/>
            </w:sdtPr>
            <w:sdtEndPr/>
            <w:sdtContent>
              <w:p w:rsidR="000D5722" w:rsidRPr="00B9715B" w:rsidRDefault="000D6856" w:rsidP="00B9715B">
                <w:pPr>
                  <w:rPr>
                    <w:rFonts w:ascii="EB Garamond" w:hAnsi="EB Garamond" w:cs="EB Garamond"/>
                  </w:rPr>
                </w:pPr>
                <w:r w:rsidRPr="00B9715B">
                  <w:rPr>
                    <w:rFonts w:ascii="EB Garamond" w:hAnsi="EB Garamond" w:cs="EB Garamond"/>
                  </w:rPr>
                  <w:t>Frida Rosén</w:t>
                </w:r>
              </w:p>
            </w:sdtContent>
          </w:sdt>
        </w:tc>
      </w:tr>
      <w:tr w:rsidR="003F3AC3" w:rsidTr="00E438E1">
        <w:tc>
          <w:tcPr>
            <w:tcW w:w="2517" w:type="dxa"/>
          </w:tcPr>
          <w:p w:rsidR="00F80408" w:rsidRDefault="000D6856" w:rsidP="00E438E1">
            <w:pPr>
              <w:rPr>
                <w:b/>
              </w:rPr>
            </w:pPr>
            <w:proofErr w:type="gramStart"/>
            <w:r>
              <w:rPr>
                <w:b/>
              </w:rPr>
              <w:t>Ej</w:t>
            </w:r>
            <w:proofErr w:type="gramEnd"/>
            <w:r>
              <w:rPr>
                <w:b/>
              </w:rPr>
              <w:t xml:space="preserve"> tjänstgörande ersättare</w:t>
            </w:r>
          </w:p>
          <w:p w:rsidR="00F80408" w:rsidRPr="00551C70" w:rsidRDefault="00F80408" w:rsidP="00E438E1">
            <w:pPr>
              <w:rPr>
                <w:b/>
              </w:rPr>
            </w:pPr>
          </w:p>
        </w:tc>
        <w:tc>
          <w:tcPr>
            <w:tcW w:w="6696" w:type="dxa"/>
            <w:gridSpan w:val="4"/>
          </w:tcPr>
          <w:p w:rsidR="00F80408" w:rsidRDefault="00F80408" w:rsidP="00E438E1"/>
          <w:p w:rsidR="00F80408" w:rsidRDefault="00B9715B" w:rsidP="00E438E1">
            <w:r>
              <w:t>-</w:t>
            </w:r>
          </w:p>
        </w:tc>
      </w:tr>
      <w:tr w:rsidR="003F3AC3" w:rsidTr="00E438E1">
        <w:tc>
          <w:tcPr>
            <w:tcW w:w="2517" w:type="dxa"/>
          </w:tcPr>
          <w:p w:rsidR="00F80408" w:rsidRDefault="000D6856" w:rsidP="00E438E1">
            <w:pPr>
              <w:rPr>
                <w:b/>
              </w:rPr>
            </w:pPr>
            <w:r>
              <w:rPr>
                <w:b/>
              </w:rPr>
              <w:t>Övriga</w:t>
            </w:r>
          </w:p>
        </w:tc>
        <w:tc>
          <w:tcPr>
            <w:tcW w:w="6696" w:type="dxa"/>
            <w:gridSpan w:val="4"/>
          </w:tcPr>
          <w:p w:rsidR="00F80408" w:rsidRDefault="00B9715B" w:rsidP="00E438E1">
            <w:r>
              <w:t>Annika Toll</w:t>
            </w:r>
            <w:r>
              <w:br/>
              <w:t>Frida Rosén</w:t>
            </w:r>
            <w:r>
              <w:br/>
              <w:t>Anna Säfström</w:t>
            </w:r>
            <w:r>
              <w:br/>
              <w:t>Therése Engdahl</w:t>
            </w:r>
            <w:r>
              <w:br/>
              <w:t xml:space="preserve">Julia Johansson </w:t>
            </w:r>
            <w:r>
              <w:br/>
              <w:t>Therese Holmberg</w:t>
            </w:r>
            <w:r>
              <w:br/>
              <w:t>Jennie Identeg</w:t>
            </w:r>
          </w:p>
          <w:p w:rsidR="00F80408" w:rsidRDefault="00F80408" w:rsidP="00E438E1">
            <w:pPr>
              <w:ind w:firstLine="1304"/>
            </w:pPr>
          </w:p>
        </w:tc>
      </w:tr>
      <w:tr w:rsidR="003F3AC3" w:rsidTr="00E438E1">
        <w:tc>
          <w:tcPr>
            <w:tcW w:w="2517" w:type="dxa"/>
          </w:tcPr>
          <w:p w:rsidR="00F80408" w:rsidRDefault="000D6856" w:rsidP="00E438E1">
            <w:pPr>
              <w:rPr>
                <w:b/>
              </w:rPr>
            </w:pPr>
            <w:r>
              <w:rPr>
                <w:b/>
              </w:rPr>
              <w:t>Ajournering</w:t>
            </w:r>
          </w:p>
        </w:tc>
        <w:tc>
          <w:tcPr>
            <w:tcW w:w="6696" w:type="dxa"/>
            <w:gridSpan w:val="4"/>
          </w:tcPr>
          <w:p w:rsidR="00F80408" w:rsidRDefault="00B9715B" w:rsidP="00E438E1">
            <w:r>
              <w:t>9.40 – 9.50</w:t>
            </w:r>
          </w:p>
          <w:p w:rsidR="00F80408" w:rsidRDefault="00F80408" w:rsidP="00E438E1"/>
        </w:tc>
      </w:tr>
    </w:tbl>
    <w:p w:rsidR="00E545DF" w:rsidRDefault="00E545DF" w:rsidP="00F80408"/>
    <w:p w:rsidR="00E545DF" w:rsidRDefault="000D6856">
      <w:pPr>
        <w:spacing w:after="200"/>
      </w:pPr>
      <w:r>
        <w:br w:type="page"/>
      </w:r>
    </w:p>
    <w:p w:rsidR="00F80408" w:rsidRDefault="00F80408" w:rsidP="00F80408"/>
    <w:sdt>
      <w:sdtPr>
        <w:alias w:val="Submall protokoll"/>
        <w:tag w:val="Lex_Submall protokoll_Sub"/>
        <w:id w:val="-1712415437"/>
        <w:placeholder>
          <w:docPart w:val="349DA5726B134CC9A6BC8D50F9704EA7"/>
        </w:placeholder>
      </w:sdtPr>
      <w:sdtEndPr/>
      <w:sdtContent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37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Fastställande av föredragningslista</w:t>
          </w:r>
        </w:p>
        <w:p w:rsidR="00664FAB" w:rsidRPr="00D34B13" w:rsidRDefault="00B9715B" w:rsidP="00664FAB">
          <w:pPr>
            <w:autoSpaceDE w:val="0"/>
            <w:autoSpaceDN w:val="0"/>
            <w:adjustRightInd w:val="0"/>
            <w:spacing w:line="240" w:lineRule="auto"/>
            <w:rPr>
              <w:rFonts w:ascii="Lato" w:eastAsia="Times New Roman" w:hAnsi="Lato" w:cs="Arial"/>
              <w:color w:val="000000"/>
              <w:lang w:val="en-US"/>
            </w:rPr>
          </w:pPr>
          <w:r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br/>
          </w:r>
          <w:proofErr w:type="spellStart"/>
          <w:r w:rsidR="000D6856"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>Samhällsbyggnadsnämndens</w:t>
          </w:r>
          <w:proofErr w:type="spellEnd"/>
          <w:r w:rsidR="000D6856"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0D6856"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>beslut</w:t>
          </w:r>
          <w:proofErr w:type="spellEnd"/>
          <w:r w:rsidR="000D6856"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br/>
          </w:r>
        </w:p>
        <w:p w:rsidR="00664FAB" w:rsidRPr="00664FAB" w:rsidRDefault="000D6856" w:rsidP="00664FAB">
          <w:pPr>
            <w:pStyle w:val="Liststyck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664FAB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Mats Wahrén (K) väljs till justerare. </w:t>
          </w:r>
        </w:p>
        <w:p w:rsidR="00664FAB" w:rsidRPr="00664FAB" w:rsidRDefault="000D6856" w:rsidP="00664FAB">
          <w:pPr>
            <w:pStyle w:val="Liststycke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664FAB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Föredragningslistan fastställs enligt följande:</w:t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br/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br/>
          </w:r>
        </w:p>
        <w:tbl>
          <w:tblPr>
            <w:tblStyle w:val="Tabellrutnt"/>
            <w:tblW w:w="93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4252"/>
            <w:gridCol w:w="2258"/>
            <w:gridCol w:w="2258"/>
          </w:tblGrid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1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Fastställande av föredragningslista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2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Information om avloppsinventering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Julia Johansson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3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Information om covid-19-tillsyn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Therese Holmberg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4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Information om odlingslotter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Per Hallin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5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Information om bygglov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Anna Säfström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6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Information om detaljplanearbete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Anna Säfström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7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Meddelanden och handlingar för kännedom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SBN/2020:16</w:t>
                </w: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Frida Rosén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8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Nässja 2:3 - ansökan om strandskyddsdispens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SBN/2020:108</w:t>
                </w: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Anna Säfström</w:t>
                </w:r>
              </w:p>
            </w:tc>
          </w:tr>
          <w:tr w:rsidR="003F3AC3" w:rsidTr="00E80C8B">
            <w:tc>
              <w:tcPr>
                <w:tcW w:w="534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9</w:t>
                </w:r>
              </w:p>
            </w:tc>
            <w:tc>
              <w:tcPr>
                <w:tcW w:w="4252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Anmälan av delegationsbeslut</w:t>
                </w:r>
              </w:p>
              <w:p w:rsidR="00664FAB" w:rsidRPr="00664FAB" w:rsidRDefault="00664FAB" w:rsidP="00E80C8B">
                <w:pPr>
                  <w:rPr>
                    <w:rFonts w:ascii="EB Garamond" w:hAnsi="EB Garamond" w:cs="EB Garamond"/>
                  </w:rPr>
                </w:pP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SBN/2020:15</w:t>
                </w:r>
              </w:p>
            </w:tc>
            <w:tc>
              <w:tcPr>
                <w:tcW w:w="2258" w:type="dxa"/>
              </w:tcPr>
              <w:p w:rsidR="00664FAB" w:rsidRPr="00664FAB" w:rsidRDefault="000D6856" w:rsidP="00E80C8B">
                <w:pPr>
                  <w:rPr>
                    <w:rFonts w:ascii="EB Garamond" w:hAnsi="EB Garamond" w:cs="EB Garamond"/>
                  </w:rPr>
                </w:pPr>
                <w:r w:rsidRPr="00664FAB">
                  <w:rPr>
                    <w:rFonts w:ascii="EB Garamond" w:hAnsi="EB Garamond" w:cs="EB Garamond"/>
                  </w:rPr>
                  <w:t>Frida Rosén</w:t>
                </w:r>
              </w:p>
            </w:tc>
          </w:tr>
        </w:tbl>
        <w:p w:rsidR="00664FAB" w:rsidRPr="00D34B13" w:rsidRDefault="000D6856" w:rsidP="00664FAB">
          <w:pPr>
            <w:autoSpaceDE w:val="0"/>
            <w:autoSpaceDN w:val="0"/>
            <w:adjustRightInd w:val="0"/>
            <w:spacing w:line="240" w:lineRule="auto"/>
            <w:rPr>
              <w:rFonts w:ascii="Lato" w:eastAsia="Times New Roman" w:hAnsi="Lato" w:cs="Arial"/>
              <w:color w:val="000000"/>
              <w:lang w:val="en-U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n-US"/>
            </w:rPr>
            <w:br/>
          </w:r>
          <w:r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 xml:space="preserve">Sammanfattning </w:t>
          </w:r>
        </w:p>
        <w:p w:rsidR="00664FAB" w:rsidRPr="00664FAB" w:rsidRDefault="000D6856" w:rsidP="00664FAB">
          <w:pPr>
            <w:autoSpaceDE w:val="0"/>
            <w:autoSpaceDN w:val="0"/>
            <w:adjustRightInd w:val="0"/>
            <w:spacing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664FAB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Till varje sammanträde sammanställs en föredragningslista. Där redovisas vilka ärenden ordföranden vill att nämnden ska behandla. Vid sammanträdet har nämndledamöterna möjlighet att föreslå ändringar i listan. 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38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Information om avloppsinventering</w:t>
          </w:r>
        </w:p>
        <w:p w:rsidR="005B071D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 xml:space="preserve">Miljöinspektör Julia Johansson informerar om den avloppsinventering som </w:t>
          </w:r>
          <w:r w:rsidR="000C405D" w:rsidRPr="00B9715B">
            <w:rPr>
              <w:rFonts w:ascii="EB Garamond" w:hAnsi="EB Garamond"/>
              <w:b w:val="0"/>
              <w:sz w:val="22"/>
            </w:rPr>
            <w:t>miljö</w:t>
          </w:r>
          <w:r w:rsidRPr="00B9715B">
            <w:rPr>
              <w:rFonts w:ascii="EB Garamond" w:hAnsi="EB Garamond"/>
              <w:b w:val="0"/>
              <w:sz w:val="22"/>
            </w:rPr>
            <w:t>avdelningen gjort under våren.</w:t>
          </w:r>
        </w:p>
        <w:p w:rsidR="008C6B3C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>Samhällsbyggnadsnämnden noterar informationen.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39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Information om covid-19-tillsyn</w:t>
          </w:r>
        </w:p>
        <w:p w:rsidR="005B071D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 xml:space="preserve">Livsmedelsinspektör Therese Holmberg informerar </w:t>
          </w:r>
          <w:r w:rsidR="00FA76EE" w:rsidRPr="00B9715B">
            <w:rPr>
              <w:rFonts w:ascii="EB Garamond" w:hAnsi="EB Garamond"/>
              <w:b w:val="0"/>
              <w:sz w:val="22"/>
            </w:rPr>
            <w:t>den</w:t>
          </w:r>
          <w:r w:rsidRPr="00B9715B">
            <w:rPr>
              <w:rFonts w:ascii="EB Garamond" w:hAnsi="EB Garamond"/>
              <w:b w:val="0"/>
              <w:sz w:val="22"/>
            </w:rPr>
            <w:t xml:space="preserve"> </w:t>
          </w:r>
          <w:r w:rsidR="00FA76EE" w:rsidRPr="00B9715B">
            <w:rPr>
              <w:rFonts w:ascii="EB Garamond" w:hAnsi="EB Garamond"/>
              <w:b w:val="0"/>
              <w:sz w:val="22"/>
            </w:rPr>
            <w:t>trängseltillsyn</w:t>
          </w:r>
          <w:r w:rsidRPr="00B9715B">
            <w:rPr>
              <w:rFonts w:ascii="EB Garamond" w:hAnsi="EB Garamond"/>
              <w:b w:val="0"/>
              <w:sz w:val="22"/>
            </w:rPr>
            <w:t xml:space="preserve"> </w:t>
          </w:r>
          <w:r w:rsidR="00FA76EE" w:rsidRPr="00B9715B">
            <w:rPr>
              <w:rFonts w:ascii="EB Garamond" w:hAnsi="EB Garamond"/>
              <w:b w:val="0"/>
              <w:sz w:val="22"/>
            </w:rPr>
            <w:t>som avdelningen genomför med anledning av</w:t>
          </w:r>
          <w:r w:rsidRPr="00B9715B">
            <w:rPr>
              <w:rFonts w:ascii="EB Garamond" w:hAnsi="EB Garamond"/>
              <w:b w:val="0"/>
              <w:sz w:val="22"/>
            </w:rPr>
            <w:t xml:space="preserve"> corona och covid-19.</w:t>
          </w:r>
          <w:r w:rsidR="00FA76EE" w:rsidRPr="00B9715B">
            <w:rPr>
              <w:rFonts w:ascii="EB Garamond" w:hAnsi="EB Garamond"/>
              <w:b w:val="0"/>
              <w:sz w:val="22"/>
            </w:rPr>
            <w:t xml:space="preserve"> </w:t>
          </w:r>
        </w:p>
        <w:p w:rsidR="002C09A8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>Samhällsbyggnadsnämnden noterar informationen.</w:t>
          </w:r>
        </w:p>
        <w:p w:rsidR="005B071D" w:rsidRPr="00B9715B" w:rsidRDefault="005B071D" w:rsidP="00B9715B">
          <w:pPr>
            <w:rPr>
              <w:rFonts w:ascii="EB Garamond" w:hAnsi="EB Garamond" w:cs="EB Garamond"/>
              <w:sz w:val="20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40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Information om odlingslotter</w:t>
          </w:r>
        </w:p>
        <w:p w:rsidR="0075145F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 xml:space="preserve">Samhällsbyggnadschef Annika Toll informerar om </w:t>
          </w:r>
          <w:r w:rsidR="00115137" w:rsidRPr="00B9715B">
            <w:rPr>
              <w:rFonts w:ascii="EB Garamond" w:hAnsi="EB Garamond"/>
              <w:b w:val="0"/>
              <w:sz w:val="22"/>
            </w:rPr>
            <w:t xml:space="preserve">kommunens </w:t>
          </w:r>
          <w:r w:rsidRPr="00B9715B">
            <w:rPr>
              <w:rFonts w:ascii="EB Garamond" w:hAnsi="EB Garamond"/>
              <w:b w:val="0"/>
              <w:sz w:val="22"/>
            </w:rPr>
            <w:t>odlingslotter och de riktlinjer som gäller</w:t>
          </w:r>
          <w:r w:rsidR="00115137" w:rsidRPr="00B9715B">
            <w:rPr>
              <w:rFonts w:ascii="EB Garamond" w:hAnsi="EB Garamond"/>
              <w:b w:val="0"/>
              <w:sz w:val="22"/>
            </w:rPr>
            <w:t xml:space="preserve"> för arrendatorerna</w:t>
          </w:r>
          <w:r w:rsidRPr="00B9715B">
            <w:rPr>
              <w:rFonts w:ascii="EB Garamond" w:hAnsi="EB Garamond"/>
              <w:b w:val="0"/>
              <w:sz w:val="22"/>
            </w:rPr>
            <w:t>.</w:t>
          </w:r>
        </w:p>
        <w:p w:rsidR="0075145F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 xml:space="preserve">Samhällsbyggnadsnämnden noterar informationen. 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41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Information om bygglov</w:t>
          </w:r>
        </w:p>
        <w:p w:rsidR="005B071D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 xml:space="preserve">Plan- och bygglovchef Anna Säfström informerar om </w:t>
          </w:r>
          <w:r w:rsidR="00C93C0E" w:rsidRPr="00B9715B">
            <w:rPr>
              <w:rFonts w:ascii="EB Garamond" w:hAnsi="EB Garamond"/>
              <w:b w:val="0"/>
              <w:sz w:val="22"/>
            </w:rPr>
            <w:t xml:space="preserve">beviljade </w:t>
          </w:r>
          <w:r w:rsidRPr="00B9715B">
            <w:rPr>
              <w:rFonts w:ascii="EB Garamond" w:hAnsi="EB Garamond"/>
              <w:b w:val="0"/>
              <w:sz w:val="22"/>
            </w:rPr>
            <w:t xml:space="preserve">bygglov </w:t>
          </w:r>
          <w:r w:rsidR="00C93C0E" w:rsidRPr="00B9715B">
            <w:rPr>
              <w:rFonts w:ascii="EB Garamond" w:hAnsi="EB Garamond"/>
              <w:b w:val="0"/>
              <w:sz w:val="22"/>
            </w:rPr>
            <w:t>och</w:t>
          </w:r>
          <w:r w:rsidRPr="00B9715B">
            <w:rPr>
              <w:rFonts w:ascii="EB Garamond" w:hAnsi="EB Garamond"/>
              <w:b w:val="0"/>
              <w:sz w:val="22"/>
            </w:rPr>
            <w:t xml:space="preserve"> utfärdade startbesked i anmälningsärenden under våren 2020.</w:t>
          </w:r>
        </w:p>
        <w:p w:rsidR="00A62C73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>Samhällsbyggnadsnämnden noterar informationen.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42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Information om detaljplanearbete</w:t>
          </w:r>
        </w:p>
        <w:p w:rsidR="005B071D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>Plan- och bygglovchef Anna Säfström informerar om pågående detaljplaner.</w:t>
          </w:r>
        </w:p>
        <w:p w:rsidR="005B071D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 w:rsidRPr="00B9715B">
            <w:rPr>
              <w:rFonts w:ascii="EB Garamond" w:hAnsi="EB Garamond"/>
              <w:b w:val="0"/>
              <w:sz w:val="22"/>
            </w:rPr>
            <w:t>Samhällsbyggnadsnämnden noterar informationen.</w:t>
          </w: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5B071D" w:rsidRPr="004A1753" w:rsidRDefault="005B071D" w:rsidP="005B071D">
          <w:pPr>
            <w:rPr>
              <w:rFonts w:ascii="EB Garamond" w:hAnsi="EB Garamond" w:cs="EB Garamond"/>
            </w:rPr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43</w:t>
          </w:r>
        </w:p>
        <w:p w:rsidR="00894F2F" w:rsidRDefault="000D6856" w:rsidP="00894F2F">
          <w:pPr>
            <w:pStyle w:val="Rubrik5"/>
            <w:rPr>
              <w:rStyle w:val="Rubrik5Char"/>
            </w:rPr>
          </w:pPr>
          <w:r w:rsidRPr="00D34B13">
            <w:rPr>
              <w:rStyle w:val="Rubrik5Char"/>
              <w:rFonts w:ascii="Lato" w:hAnsi="Lato"/>
            </w:rPr>
            <w:t>Meddelanden och handlingar för kännedom</w:t>
          </w:r>
        </w:p>
        <w:p w:rsidR="00061EF5" w:rsidRPr="00D34B13" w:rsidRDefault="000D6856" w:rsidP="00061EF5">
          <w:pPr>
            <w:rPr>
              <w:rFonts w:ascii="EB Garamond" w:hAnsi="EB Garamond" w:cs="EB Garamond"/>
              <w:lang w:eastAsia="sv-SE"/>
            </w:rPr>
          </w:pPr>
          <w:r w:rsidRPr="00D34B13">
            <w:rPr>
              <w:rFonts w:ascii="EB Garamond" w:hAnsi="EB Garamond" w:cs="EB Garamond"/>
              <w:lang w:eastAsia="sv-SE"/>
            </w:rPr>
            <w:t xml:space="preserve">Vår beteckning: </w:t>
          </w:r>
          <w:r w:rsidR="00524835" w:rsidRPr="00D34B13">
            <w:rPr>
              <w:rFonts w:ascii="EB Garamond" w:hAnsi="EB Garamond" w:cs="EB Garamond"/>
            </w:rPr>
            <w:t>SBN/2020:16</w:t>
          </w:r>
          <w:r w:rsidR="00524835" w:rsidRPr="00D34B13">
            <w:rPr>
              <w:rFonts w:ascii="EB Garamond" w:hAnsi="EB Garamond" w:cs="EB Garamond"/>
              <w:lang w:eastAsia="sv-SE"/>
            </w:rPr>
            <w:t xml:space="preserve"> - </w:t>
          </w:r>
          <w:r w:rsidR="00524835" w:rsidRPr="00D34B13">
            <w:rPr>
              <w:rFonts w:ascii="EB Garamond" w:hAnsi="EB Garamond" w:cs="EB Garamond"/>
            </w:rPr>
            <w:t>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4B1BB8" w:rsidRPr="00D34B13" w:rsidRDefault="000D6856" w:rsidP="004B1BB8">
          <w:pPr>
            <w:autoSpaceDE w:val="0"/>
            <w:autoSpaceDN w:val="0"/>
            <w:adjustRightInd w:val="0"/>
            <w:spacing w:line="240" w:lineRule="auto"/>
            <w:rPr>
              <w:rFonts w:ascii="Lato" w:eastAsia="Times New Roman" w:hAnsi="Lato" w:cs="Arial"/>
              <w:color w:val="000000"/>
              <w:lang w:val="en-US"/>
            </w:rPr>
          </w:pPr>
          <w:r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 xml:space="preserve">Sammanfattning </w:t>
          </w:r>
        </w:p>
        <w:p w:rsidR="004B1BB8" w:rsidRPr="004B1BB8" w:rsidRDefault="000D6856" w:rsidP="004B1BB8">
          <w:pPr>
            <w:autoSpaceDE w:val="0"/>
            <w:autoSpaceDN w:val="0"/>
            <w:adjustRightInd w:val="0"/>
            <w:spacing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Meddelanden och handlingar för kännedom för perioden </w:t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200512</w:t>
          </w:r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 - 200</w:t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608</w:t>
          </w:r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 delges på dagens sammanträde.</w:t>
          </w:r>
        </w:p>
        <w:p w:rsidR="004B1BB8" w:rsidRDefault="004B1BB8" w:rsidP="004B1BB8">
          <w:pPr>
            <w:autoSpaceDE w:val="0"/>
            <w:autoSpaceDN w:val="0"/>
            <w:adjustRightInd w:val="0"/>
            <w:spacing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</w:p>
        <w:p w:rsidR="004B1BB8" w:rsidRPr="004B1BB8" w:rsidRDefault="000D6856" w:rsidP="004B1BB8">
          <w:pPr>
            <w:autoSpaceDE w:val="0"/>
            <w:autoSpaceDN w:val="0"/>
            <w:adjustRightInd w:val="0"/>
            <w:spacing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proofErr w:type="gramStart"/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Samhällsbyggnadsnämnden </w:t>
          </w:r>
          <w:proofErr w:type="spellStart"/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noterar</w:t>
          </w:r>
          <w:proofErr w:type="spellEnd"/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 </w:t>
          </w:r>
          <w:proofErr w:type="spellStart"/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informationen</w:t>
          </w:r>
          <w:proofErr w:type="spellEnd"/>
          <w:r w:rsidRPr="004B1BB8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.</w:t>
          </w:r>
          <w:proofErr w:type="gramEnd"/>
          <w:r w:rsidR="00B9715B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br/>
          </w:r>
        </w:p>
        <w:p w:rsidR="009C77AE" w:rsidRDefault="000D6856" w:rsidP="00B9715B">
          <w:pPr>
            <w:pStyle w:val="Rubrik2"/>
            <w:jc w:val="left"/>
          </w:pPr>
          <w:r>
            <w:t>Riksantikvarieämbetes beslut 200515</w:t>
          </w:r>
          <w:r>
            <w:br/>
          </w:r>
          <w:r w:rsidRPr="00B9715B">
            <w:rPr>
              <w:rFonts w:ascii="EB Garamond" w:hAnsi="EB Garamond"/>
              <w:b w:val="0"/>
              <w:sz w:val="22"/>
            </w:rPr>
            <w:t>Restaurering av grusgångar Munkträdgården, Örtagården 1 m.fl.</w:t>
          </w:r>
          <w:r w:rsidRPr="00B9715B">
            <w:rPr>
              <w:sz w:val="22"/>
            </w:rPr>
            <w:t xml:space="preserve"> </w:t>
          </w:r>
          <w:r w:rsidR="004B1BB8">
            <w:br/>
          </w:r>
          <w:r w:rsidR="004B1BB8">
            <w:br/>
          </w:r>
          <w:r>
            <w:t>Länsstyrelsens beslut 200519</w:t>
          </w:r>
          <w:r>
            <w:br/>
          </w:r>
          <w:r w:rsidRPr="00B9715B">
            <w:rPr>
              <w:rFonts w:ascii="EB Garamond" w:hAnsi="EB Garamond"/>
              <w:b w:val="0"/>
              <w:sz w:val="22"/>
            </w:rPr>
            <w:t xml:space="preserve">Tillstånd till restaurering och uppsättning av tillfälligt skydd över bagarstugan inom byggnadsminnet Borghamnsskolan. </w:t>
          </w:r>
          <w:r w:rsidRPr="00B9715B">
            <w:rPr>
              <w:rFonts w:ascii="EB Garamond" w:hAnsi="EB Garamond"/>
              <w:b w:val="0"/>
              <w:sz w:val="22"/>
            </w:rPr>
            <w:br/>
          </w:r>
          <w:r>
            <w:br/>
            <w:t>Två beslut från Länsstyrelsen</w:t>
          </w:r>
          <w:r w:rsidRPr="00335008">
            <w:t xml:space="preserve"> </w:t>
          </w:r>
          <w:r>
            <w:t>200529</w:t>
          </w:r>
          <w:r>
            <w:br/>
          </w:r>
          <w:r w:rsidRPr="00B9715B">
            <w:rPr>
              <w:rFonts w:ascii="EB Garamond" w:hAnsi="EB Garamond"/>
              <w:b w:val="0"/>
              <w:sz w:val="22"/>
            </w:rPr>
            <w:t>Tillstånd till fällning av sjuka almar på Vadstena Klosterkyrkogård.</w:t>
          </w:r>
        </w:p>
        <w:p w:rsidR="003B3CB2" w:rsidRPr="00B9715B" w:rsidRDefault="000D6856" w:rsidP="00B9715B">
          <w:pPr>
            <w:pStyle w:val="Rubrik2"/>
            <w:jc w:val="left"/>
            <w:rPr>
              <w:rFonts w:ascii="EB Garamond" w:hAnsi="EB Garamond"/>
              <w:b w:val="0"/>
              <w:sz w:val="22"/>
            </w:rPr>
          </w:pPr>
          <w:r>
            <w:t>Länsstyrelsens beslut 200603</w:t>
          </w:r>
          <w:r>
            <w:br/>
          </w:r>
          <w:r w:rsidRPr="00B9715B">
            <w:rPr>
              <w:rFonts w:ascii="EB Garamond" w:hAnsi="EB Garamond"/>
              <w:b w:val="0"/>
              <w:sz w:val="22"/>
            </w:rPr>
            <w:t xml:space="preserve">Bemyndigandebidrag till vård av värdefull kulturmiljö inom byggnadsminnet Borghamnsskolan. </w:t>
          </w:r>
          <w:r w:rsidR="004B1BB8" w:rsidRPr="00B9715B">
            <w:rPr>
              <w:rFonts w:ascii="EB Garamond" w:hAnsi="EB Garamond"/>
              <w:b w:val="0"/>
              <w:sz w:val="22"/>
            </w:rPr>
            <w:br/>
          </w:r>
          <w:r w:rsidRPr="00B9715B">
            <w:rPr>
              <w:rFonts w:ascii="EB Garamond" w:hAnsi="EB Garamond"/>
              <w:b w:val="0"/>
              <w:sz w:val="22"/>
            </w:rPr>
            <w:br/>
          </w:r>
          <w:r>
            <w:t>Länsstyrelsens beslut 200603</w:t>
          </w:r>
          <w:r>
            <w:br/>
          </w:r>
          <w:r w:rsidRPr="00B9715B">
            <w:rPr>
              <w:rFonts w:ascii="EB Garamond" w:hAnsi="EB Garamond"/>
              <w:b w:val="0"/>
              <w:sz w:val="22"/>
            </w:rPr>
            <w:t xml:space="preserve">Tillstånd till restaurering av strävpelare O1 och N1, Vadstena klosterkyrka. </w:t>
          </w:r>
          <w:r w:rsidR="004B1BB8" w:rsidRPr="00B9715B">
            <w:rPr>
              <w:rFonts w:ascii="EB Garamond" w:hAnsi="EB Garamond"/>
              <w:b w:val="0"/>
              <w:sz w:val="22"/>
            </w:rPr>
            <w:br/>
          </w:r>
          <w:r w:rsidR="004B1BB8" w:rsidRPr="00B9715B">
            <w:rPr>
              <w:rFonts w:ascii="EB Garamond" w:hAnsi="EB Garamond"/>
              <w:b w:val="0"/>
              <w:sz w:val="22"/>
            </w:rPr>
            <w:br/>
          </w:r>
          <w:r w:rsidR="00360CEB">
            <w:t>Länsstyrelsens beslut 200604</w:t>
          </w:r>
          <w:r w:rsidR="00360CEB">
            <w:br/>
          </w:r>
          <w:r w:rsidR="00360CEB" w:rsidRPr="00B9715B">
            <w:rPr>
              <w:rFonts w:ascii="EB Garamond" w:hAnsi="EB Garamond"/>
              <w:b w:val="0"/>
              <w:sz w:val="22"/>
            </w:rPr>
            <w:t>Tillstånd till ommålning av fasad och restaurering av fönster på mangårdsbyggnaden i by</w:t>
          </w:r>
          <w:r w:rsidR="004B1BB8" w:rsidRPr="00B9715B">
            <w:rPr>
              <w:rFonts w:ascii="EB Garamond" w:hAnsi="EB Garamond"/>
              <w:b w:val="0"/>
              <w:sz w:val="22"/>
            </w:rPr>
            <w:t>ggnadsminnet Hovs Skräddaregård</w:t>
          </w:r>
          <w:r w:rsidR="00360CEB" w:rsidRPr="00B9715B">
            <w:rPr>
              <w:rFonts w:ascii="EB Garamond" w:hAnsi="EB Garamond"/>
              <w:b w:val="0"/>
              <w:sz w:val="22"/>
            </w:rPr>
            <w:t>.</w:t>
          </w:r>
        </w:p>
        <w:p w:rsidR="00550E86" w:rsidRPr="00335008" w:rsidRDefault="00550E86" w:rsidP="00B9715B">
          <w:pPr>
            <w:pStyle w:val="Rubrik2"/>
          </w:pP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44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Nässja 2:3 - ansökan om strandskyddsdispens</w:t>
          </w:r>
        </w:p>
        <w:p w:rsidR="00061EF5" w:rsidRPr="00D34B13" w:rsidRDefault="000D6856" w:rsidP="00061EF5">
          <w:pPr>
            <w:rPr>
              <w:rFonts w:ascii="EB Garamond" w:hAnsi="EB Garamond" w:cs="EB Garamond"/>
            </w:rPr>
          </w:pPr>
          <w:r w:rsidRPr="00D34B13">
            <w:rPr>
              <w:rFonts w:ascii="EB Garamond" w:hAnsi="EB Garamond" w:cs="EB Garamond"/>
              <w:lang w:eastAsia="sv-SE"/>
            </w:rPr>
            <w:t xml:space="preserve">Vår beteckning: </w:t>
          </w:r>
          <w:r w:rsidR="00524835" w:rsidRPr="00D34B13">
            <w:rPr>
              <w:rFonts w:ascii="EB Garamond" w:hAnsi="EB Garamond" w:cs="EB Garamond"/>
            </w:rPr>
            <w:t>SBN/2020:108</w:t>
          </w:r>
          <w:r w:rsidR="00524835" w:rsidRPr="00D34B13">
            <w:rPr>
              <w:rFonts w:ascii="EB Garamond" w:hAnsi="EB Garamond" w:cs="EB Garamond"/>
              <w:lang w:eastAsia="sv-SE"/>
            </w:rPr>
            <w:t xml:space="preserve"> - </w:t>
          </w:r>
          <w:r w:rsidR="00524835" w:rsidRPr="00D34B13">
            <w:rPr>
              <w:rFonts w:ascii="EB Garamond" w:hAnsi="EB Garamond" w:cs="EB Garamond"/>
            </w:rPr>
            <w:t>234</w:t>
          </w:r>
        </w:p>
        <w:p w:rsidR="0076669B" w:rsidRPr="00061EF5" w:rsidRDefault="0076669B" w:rsidP="00061EF5"/>
        <w:p w:rsidR="00F06170" w:rsidRPr="00EC5F40" w:rsidRDefault="000D6856" w:rsidP="00B9715B">
          <w:pPr>
            <w:pStyle w:val="Rubrik2"/>
            <w:jc w:val="left"/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Samhällsbyggnad</w:t>
          </w:r>
          <w:r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s</w:t>
          </w: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näm</w:t>
          </w:r>
          <w:r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n</w:t>
          </w: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dens</w:t>
          </w:r>
          <w:r w:rsidR="00873025"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 xml:space="preserve"> beslut</w:t>
          </w:r>
        </w:p>
        <w:p w:rsidR="00F06170" w:rsidRPr="00331888" w:rsidRDefault="00F06170" w:rsidP="00D05BEB"/>
        <w:p w:rsidR="00F06170" w:rsidRDefault="000D6856" w:rsidP="00D05BEB">
          <w:pPr>
            <w:numPr>
              <w:ilvl w:val="0"/>
              <w:numId w:val="2"/>
            </w:numPr>
          </w:pPr>
          <w:r>
            <w:t>Strandskyd</w:t>
          </w:r>
          <w:r w:rsidR="00D909EB">
            <w:t>dsdispens ges för nybyggnad av friti</w:t>
          </w:r>
          <w:r>
            <w:t>dshus på fastigheten Nässja 2:3 vid Vättern i enlighet med situationsplan, se bilaga 2.</w:t>
          </w:r>
        </w:p>
        <w:p w:rsidR="00356B2B" w:rsidRDefault="000D6856" w:rsidP="00D05BEB">
          <w:pPr>
            <w:numPr>
              <w:ilvl w:val="0"/>
              <w:numId w:val="2"/>
            </w:numPr>
          </w:pPr>
          <w:r>
            <w:t>Den yta som får tas i anspråk som tomt är fastighetens landareal, se bilaga 1.</w:t>
          </w:r>
        </w:p>
        <w:p w:rsidR="00487449" w:rsidRDefault="000D6856" w:rsidP="00D05BEB">
          <w:pPr>
            <w:numPr>
              <w:ilvl w:val="0"/>
              <w:numId w:val="2"/>
            </w:numPr>
          </w:pPr>
          <w:r>
            <w:t>Villkor för beslutet: tomtplatsen ska avgränsas tydligt med staket eller motsvarande.</w:t>
          </w:r>
        </w:p>
        <w:p w:rsidR="00356B2B" w:rsidRDefault="000D6856" w:rsidP="00D05BEB">
          <w:pPr>
            <w:numPr>
              <w:ilvl w:val="0"/>
              <w:numId w:val="2"/>
            </w:numPr>
          </w:pPr>
          <w:r>
            <w:t>Avgiften för denna ansökan är 4730 kronor.</w:t>
          </w:r>
        </w:p>
        <w:p w:rsidR="00F06170" w:rsidRPr="00EC5F40" w:rsidRDefault="000D6856" w:rsidP="00B9715B">
          <w:pPr>
            <w:pStyle w:val="Rubrik2"/>
            <w:jc w:val="left"/>
            <w:rPr>
              <w:rStyle w:val="Vadstena-rubrik2Char"/>
              <w:rFonts w:eastAsiaTheme="minorHAnsi"/>
              <w:kern w:val="0"/>
            </w:rPr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Beslutsmotivering</w:t>
          </w:r>
        </w:p>
        <w:p w:rsidR="00487449" w:rsidRDefault="000D6856" w:rsidP="00356B2B">
          <w:r w:rsidRPr="00356B2B">
            <w:t xml:space="preserve">Som särskilt skäl för strandskyddsdispens får enligt 7 kap 18 c § miljöbalken beaktas om den plats dispensen avser redan har tagits i anspråk på ett sådant sätt att det saknar betydelse för strandskyddets syften. Byggnaden </w:t>
          </w:r>
          <w:r w:rsidR="00B906AF">
            <w:t>kommer</w:t>
          </w:r>
          <w:r w:rsidRPr="00356B2B">
            <w:t xml:space="preserve"> i detta fall placeras inom </w:t>
          </w:r>
          <w:r w:rsidR="00873025">
            <w:t>den hävdade</w:t>
          </w:r>
          <w:r w:rsidRPr="00356B2B">
            <w:t xml:space="preserve"> tomtplats</w:t>
          </w:r>
          <w:r w:rsidR="00873025">
            <w:t>en</w:t>
          </w:r>
          <w:r w:rsidRPr="00356B2B">
            <w:t xml:space="preserve"> och det finns därför ett särskilt skäl för strandskyddsdispens. </w:t>
          </w:r>
        </w:p>
        <w:p w:rsidR="00487449" w:rsidRDefault="00487449" w:rsidP="00356B2B"/>
        <w:p w:rsidR="00356B2B" w:rsidRPr="00356B2B" w:rsidRDefault="000D6856" w:rsidP="00356B2B">
          <w:pPr>
            <w:rPr>
              <w:b/>
              <w:bCs/>
              <w:iCs/>
            </w:rPr>
          </w:pPr>
          <w:r w:rsidRPr="00356B2B">
            <w:t xml:space="preserve">Eftersom platsen idag utgörs av gräsmatta i en trädgård bedöms dispensen också förenlig med strandskyddets syften. </w:t>
          </w:r>
          <w:r w:rsidR="00E14649">
            <w:t>F</w:t>
          </w:r>
          <w:r w:rsidR="00B735A1">
            <w:t>astigheten ligger c</w:t>
          </w:r>
          <w:r w:rsidR="00E14649">
            <w:t>irk</w:t>
          </w:r>
          <w:r w:rsidR="00B735A1">
            <w:t xml:space="preserve">a 100 meter från strand, gott om </w:t>
          </w:r>
          <w:r w:rsidRPr="00356B2B">
            <w:t xml:space="preserve">utrymme för </w:t>
          </w:r>
          <w:r w:rsidR="001C10F9">
            <w:t xml:space="preserve">allemansrättslig </w:t>
          </w:r>
          <w:r w:rsidRPr="00356B2B">
            <w:t xml:space="preserve">fri passage </w:t>
          </w:r>
          <w:r w:rsidR="00E14649">
            <w:t xml:space="preserve">bedöms därför finnas </w:t>
          </w:r>
          <w:r w:rsidR="00B735A1">
            <w:t xml:space="preserve">inom naturmarken </w:t>
          </w:r>
          <w:r w:rsidRPr="00356B2B">
            <w:t xml:space="preserve">längs stranden, se bilaga 2. Fastigheten är </w:t>
          </w:r>
          <w:r w:rsidR="001C10F9">
            <w:t>1236</w:t>
          </w:r>
          <w:r w:rsidRPr="00356B2B">
            <w:t xml:space="preserve"> kvadratmeter stor</w:t>
          </w:r>
          <w:r w:rsidR="001C10F9">
            <w:t xml:space="preserve"> och t</w:t>
          </w:r>
          <w:r w:rsidRPr="00356B2B">
            <w:t xml:space="preserve">omtplatsen bestäms till det område som motsvarar fastighetens yta, se bilaga 1. </w:t>
          </w:r>
        </w:p>
        <w:p w:rsidR="00356B2B" w:rsidRPr="00356B2B" w:rsidRDefault="00356B2B" w:rsidP="00356B2B"/>
        <w:p w:rsidR="00356B2B" w:rsidRPr="00356B2B" w:rsidRDefault="000D6856" w:rsidP="00356B2B">
          <w:r>
            <w:t>D</w:t>
          </w:r>
          <w:r w:rsidR="00873025" w:rsidRPr="00356B2B">
            <w:t>ispens meddelas för byggnad</w:t>
          </w:r>
          <w:r>
            <w:t>en</w:t>
          </w:r>
          <w:r w:rsidR="00873025" w:rsidRPr="00356B2B">
            <w:t xml:space="preserve">, med åberopande av 7 kap 18 c 1 miljöbalken, </w:t>
          </w:r>
          <w:r>
            <w:t>då</w:t>
          </w:r>
          <w:r w:rsidR="00873025" w:rsidRPr="00356B2B">
            <w:t xml:space="preserve"> hemfridszonen inte utvidgas. D</w:t>
          </w:r>
          <w:r w:rsidR="00487449">
            <w:t>e</w:t>
          </w:r>
          <w:r w:rsidR="00873025" w:rsidRPr="00356B2B">
            <w:t xml:space="preserve">n nya huvudbyggnadens föreslagna placering i förhållande till fastighetsgräns och avstånd från strandlinjen sammanfaller med tidigare byggnads, </w:t>
          </w:r>
          <w:r w:rsidR="00487449">
            <w:t xml:space="preserve">varvid den </w:t>
          </w:r>
          <w:r w:rsidR="00487449" w:rsidRPr="00356B2B">
            <w:t>bedöm</w:t>
          </w:r>
          <w:r w:rsidR="00487449">
            <w:t xml:space="preserve">da </w:t>
          </w:r>
          <w:r w:rsidR="00873025" w:rsidRPr="00356B2B">
            <w:t xml:space="preserve">påverkan i aktuellt fall endast </w:t>
          </w:r>
          <w:r w:rsidR="00487449">
            <w:t xml:space="preserve">är </w:t>
          </w:r>
          <w:r w:rsidR="00873025" w:rsidRPr="00356B2B">
            <w:t xml:space="preserve">marginell och skäl för dispens finns. </w:t>
          </w:r>
          <w:r w:rsidR="00487449">
            <w:t>Villkor för beslutet är att tomtplatsen avgränsas tydligt med staket eller gärdsgård för att motverka en eventuellt avhållande effekt inom strandområdet.</w:t>
          </w:r>
        </w:p>
        <w:p w:rsidR="00F06170" w:rsidRPr="00EC5F40" w:rsidRDefault="000D6856" w:rsidP="00B9715B">
          <w:pPr>
            <w:pStyle w:val="Rubrik2"/>
            <w:jc w:val="left"/>
            <w:rPr>
              <w:rStyle w:val="Vadstena-rubrik2Char"/>
              <w:rFonts w:eastAsiaTheme="minorHAnsi"/>
              <w:kern w:val="0"/>
            </w:rPr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Lag</w:t>
          </w:r>
          <w:r w:rsidR="00356B2B"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rum</w:t>
          </w:r>
        </w:p>
        <w:p w:rsidR="00356B2B" w:rsidRPr="00356B2B" w:rsidRDefault="000D6856" w:rsidP="00356B2B">
          <w:r w:rsidRPr="00356B2B">
            <w:t xml:space="preserve">Strandskyddet, som i grunden är en förbudslagstiftning, syftar till att långsiktigt trygga förutsättningarna för allemansrättslig tillgång till strandområden och bevara goda livsvillkor för djur- och växtlivet på land och i vatten, 7 kap. 13 § miljöbalken. Strandskyddet gäller generellt vid havet, insjöar och vattendrag och omfattar land- och vattenområden intill 100 meter från strandlinjen vid normalt medelvattenstånd, 7 kap. 14 § miljöbalken. </w:t>
          </w:r>
          <w:r w:rsidR="00B906AF">
            <w:t>Enligt beslut gäller utökat strandskydd</w:t>
          </w:r>
        </w:p>
        <w:p w:rsidR="00356B2B" w:rsidRPr="00356B2B" w:rsidRDefault="00356B2B" w:rsidP="00356B2B"/>
        <w:p w:rsidR="00356B2B" w:rsidRDefault="000D6856" w:rsidP="00356B2B">
          <w:pPr>
            <w:rPr>
              <w:b/>
              <w:bCs/>
              <w:iCs/>
            </w:rPr>
          </w:pPr>
          <w:r w:rsidRPr="00356B2B">
            <w:t>Inom ett strandskyddsområde får inte till exempel nya byggnader uppföras,</w:t>
          </w:r>
          <w:r>
            <w:t xml:space="preserve"> </w:t>
          </w:r>
          <w:r w:rsidRPr="00356B2B">
            <w:t>7 kap. 15 § miljöbalken. Om det finns särskilda skäl och om dispens är förenlig med strandskyddets syften kan strandskyddsdispens medges, 7 kap. 18 c-d och 26 §§ miljöbalken. I 7 kap. 18 f och18 h §§ miljöbalken finns bestämmelser om fri passage för allmänheten, tomtplatsavgränsning och tidsbegränsning av dispensen. Beslut om strandskyddsdispens får enligt 16 kap. 2 § miljöbalken förenas med villkor.</w:t>
          </w:r>
        </w:p>
        <w:p w:rsidR="00F06170" w:rsidRPr="00EC5F40" w:rsidRDefault="000D6856" w:rsidP="00B9715B">
          <w:pPr>
            <w:pStyle w:val="Rubrik2"/>
            <w:jc w:val="left"/>
            <w:rPr>
              <w:rStyle w:val="Vadstena-rubrik2Char"/>
              <w:rFonts w:eastAsiaTheme="minorHAnsi"/>
              <w:kern w:val="0"/>
            </w:rPr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Sammanfattning</w:t>
          </w:r>
        </w:p>
        <w:p w:rsidR="00F06170" w:rsidRDefault="000D6856" w:rsidP="00D05BEB">
          <w:r w:rsidRPr="00EE1780">
            <w:t>Ansökan om strandskyddsdispens gällande ersättning av huvudbyggnad på fastigheten Nässja 2:</w:t>
          </w:r>
          <w:r w:rsidR="00E14649" w:rsidRPr="00EE1780">
            <w:t>3</w:t>
          </w:r>
          <w:r w:rsidRPr="00EE1780">
            <w:t xml:space="preserve"> har kommit in till samhällsbyggnadsnämnden. </w:t>
          </w:r>
          <w:r w:rsidR="00E14649" w:rsidRPr="00EE1780">
            <w:t>Fastigheten är sedan tidigare bebyggd med huvudbyggnad samt komplementbyggnad och</w:t>
          </w:r>
          <w:r w:rsidRPr="00EE1780">
            <w:t xml:space="preserve"> avstyckad</w:t>
          </w:r>
          <w:r w:rsidR="00E14649" w:rsidRPr="00EE1780">
            <w:t>es</w:t>
          </w:r>
          <w:r w:rsidRPr="00EE1780">
            <w:t xml:space="preserve"> 2019. </w:t>
          </w:r>
          <w:r w:rsidR="00E14649" w:rsidRPr="00EE1780">
            <w:t>Vid avstyckning av fastigheten gjordes bedömningen att det område</w:t>
          </w:r>
          <w:r w:rsidR="009249DB" w:rsidRPr="00EE1780">
            <w:t xml:space="preserve"> som avstyckades också motsvarade hemfridszonen.  </w:t>
          </w:r>
          <w:r w:rsidR="00EB3E0C" w:rsidRPr="00EE1780">
            <w:t xml:space="preserve">Husen är av enklare skick varför ägaren avser att riva </w:t>
          </w:r>
          <w:r w:rsidR="00001DDE">
            <w:t>huvudbyggnaden och ersätta det</w:t>
          </w:r>
          <w:r w:rsidR="00EB3E0C" w:rsidRPr="00EE1780">
            <w:t xml:space="preserve"> med ett nytt. </w:t>
          </w:r>
          <w:r w:rsidRPr="00EE1780">
            <w:t xml:space="preserve">Bedömningen är att dispens kan meddelas mot bakgrund att hemfridszonen inte utvidgas. Villkor för dispens är att </w:t>
          </w:r>
          <w:r w:rsidR="00EE1780" w:rsidRPr="00EE1780">
            <w:t xml:space="preserve">fastigheten tydligt avgränsas mot omgivande mark med staket, gärdsgård eller motsvarande för att inte motverka eller avhålla den allmänrättsliga tillgängligheten </w:t>
          </w:r>
          <w:r w:rsidR="00EE1780">
            <w:t>inom</w:t>
          </w:r>
          <w:r w:rsidR="00EE1780" w:rsidRPr="00EE1780">
            <w:t xml:space="preserve"> strandområdet</w:t>
          </w:r>
          <w:r w:rsidRPr="00EE1780">
            <w:t xml:space="preserve">. Tomtplatsen motsvarar fastighetens yta, </w:t>
          </w:r>
          <w:r w:rsidR="001C10F9" w:rsidRPr="00EE1780">
            <w:t>1236</w:t>
          </w:r>
          <w:r w:rsidRPr="00EE1780">
            <w:t xml:space="preserve"> kvadratmeter.</w:t>
          </w:r>
        </w:p>
        <w:p w:rsidR="00EC5F40" w:rsidRPr="00EC5F40" w:rsidRDefault="000D6856" w:rsidP="00B9715B">
          <w:pPr>
            <w:pStyle w:val="Rubrik2"/>
            <w:jc w:val="left"/>
            <w:rPr>
              <w:rStyle w:val="Vadstena-rubrik2Char"/>
              <w:rFonts w:ascii="EB Garamond" w:eastAsiaTheme="minorHAnsi" w:hAnsi="EB Garamond"/>
              <w:kern w:val="0"/>
              <w:sz w:val="22"/>
            </w:rPr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Beslutsunderlag</w:t>
          </w:r>
          <w:r>
            <w:rPr>
              <w:rStyle w:val="Vadstena-rubrik2Char"/>
              <w:rFonts w:ascii="Lato" w:eastAsiaTheme="minorHAnsi" w:hAnsi="Lato"/>
              <w:kern w:val="0"/>
              <w:sz w:val="24"/>
            </w:rPr>
            <w:br/>
          </w:r>
          <w:r>
            <w:rPr>
              <w:rStyle w:val="Vadstena-rubrik2Char"/>
              <w:rFonts w:ascii="EB Garamond" w:eastAsiaTheme="minorHAnsi" w:hAnsi="EB Garamond" w:cs="EB Garamond"/>
              <w:kern w:val="0"/>
              <w:sz w:val="22"/>
            </w:rPr>
            <w:t>Tjänsteskrivelse till samhällsbyggnadsnämnden daterad den 27 maj 2020</w:t>
          </w:r>
          <w:r>
            <w:rPr>
              <w:rStyle w:val="Vadstena-rubrik2Char"/>
              <w:rFonts w:ascii="EB Garamond" w:eastAsiaTheme="minorHAnsi" w:hAnsi="EB Garamond" w:cs="EB Garamond"/>
              <w:kern w:val="0"/>
              <w:sz w:val="22"/>
            </w:rPr>
            <w:br/>
            <w:t>Bilaga 1: kartutdrag med fastighet tillika tomtplats</w:t>
          </w:r>
          <w:r>
            <w:rPr>
              <w:rStyle w:val="Vadstena-rubrik2Char"/>
              <w:rFonts w:ascii="EB Garamond" w:eastAsiaTheme="minorHAnsi" w:hAnsi="EB Garamond" w:cs="EB Garamond"/>
              <w:kern w:val="0"/>
              <w:sz w:val="22"/>
            </w:rPr>
            <w:br/>
            <w:t>Bilaga 2: kartutdrag med översiktskarta</w:t>
          </w:r>
          <w:r>
            <w:rPr>
              <w:rStyle w:val="Vadstena-rubrik2Char"/>
              <w:rFonts w:ascii="EB Garamond" w:eastAsiaTheme="minorHAnsi" w:hAnsi="EB Garamond" w:cs="EB Garamond"/>
              <w:kern w:val="0"/>
              <w:sz w:val="22"/>
            </w:rPr>
            <w:br/>
            <w:t>Bilaga 3: karta med ny byggnad markerad</w:t>
          </w:r>
        </w:p>
        <w:p w:rsidR="00F06170" w:rsidRPr="00EC5F40" w:rsidRDefault="000D6856" w:rsidP="00B9715B">
          <w:pPr>
            <w:pStyle w:val="Rubrik2"/>
            <w:jc w:val="left"/>
            <w:rPr>
              <w:rStyle w:val="Vadstena-rubrik2Char"/>
              <w:rFonts w:eastAsiaTheme="minorHAnsi"/>
              <w:kern w:val="0"/>
            </w:rPr>
          </w:pPr>
          <w:r w:rsidRPr="00EC5F40">
            <w:rPr>
              <w:rStyle w:val="Vadstena-rubrik2Char"/>
              <w:rFonts w:ascii="Lato" w:eastAsiaTheme="minorHAnsi" w:hAnsi="Lato"/>
              <w:b/>
              <w:kern w:val="0"/>
              <w:sz w:val="24"/>
            </w:rPr>
            <w:t>Beslutet expedieras till</w:t>
          </w:r>
        </w:p>
        <w:p w:rsidR="00356B2B" w:rsidRDefault="000D6856" w:rsidP="00356B2B">
          <w:r>
            <w:t>Sökanden (tjänsteskrivelse med tillhörande bilagor samt protokollsutdrag och överklagandehänvisning)</w:t>
          </w:r>
        </w:p>
        <w:p w:rsidR="00356B2B" w:rsidRDefault="000D6856" w:rsidP="00356B2B">
          <w:r>
            <w:t>Länsstyrelsen (tjänsteskrivelse med tillhörande bilagor samt protokollsutdrag)</w:t>
          </w:r>
        </w:p>
        <w:p w:rsidR="00356B2B" w:rsidRDefault="000D6856" w:rsidP="00356B2B">
          <w:r>
            <w:t>Plan- och bygglovavdelningen</w:t>
          </w:r>
        </w:p>
        <w:p w:rsidR="00164AF6" w:rsidRPr="00984B01" w:rsidRDefault="000D6856" w:rsidP="00B9715B">
          <w:pPr>
            <w:pStyle w:val="Rubrik2"/>
            <w:rPr>
              <w:rStyle w:val="Vadstena-rubrik2Char"/>
              <w:rFonts w:eastAsiaTheme="minorHAnsi"/>
              <w:kern w:val="0"/>
            </w:rPr>
          </w:pPr>
          <w:r>
            <w:rPr>
              <w:rStyle w:val="Vadstena-rubrik2Char"/>
              <w:rFonts w:ascii="Arial" w:eastAsiaTheme="minorHAnsi" w:hAnsi="Arial"/>
              <w:kern w:val="0"/>
              <w:sz w:val="24"/>
            </w:rPr>
            <w:br/>
          </w:r>
        </w:p>
        <w:p w:rsidR="007408EC" w:rsidRDefault="007408EC"/>
        <w:p w:rsidR="00666818" w:rsidRDefault="000D6856">
          <w:r>
            <w:br w:type="page"/>
          </w:r>
        </w:p>
        <w:p w:rsidR="00894F2F" w:rsidRPr="00D34B13" w:rsidRDefault="000D6856" w:rsidP="00894F2F">
          <w:pPr>
            <w:rPr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§</w:t>
          </w:r>
          <w:r w:rsidRPr="00D34B13">
            <w:rPr>
              <w:rFonts w:ascii="Lato" w:hAnsi="Lato" w:cs="Arial"/>
              <w:sz w:val="28"/>
              <w:szCs w:val="28"/>
            </w:rPr>
            <w:t xml:space="preserve"> </w:t>
          </w:r>
          <w:r w:rsidRPr="00D34B13">
            <w:rPr>
              <w:rStyle w:val="Rubrik5Char"/>
              <w:rFonts w:ascii="Lato" w:hAnsi="Lato"/>
            </w:rPr>
            <w:t>45</w:t>
          </w:r>
        </w:p>
        <w:p w:rsidR="00894F2F" w:rsidRPr="00D34B13" w:rsidRDefault="000D6856" w:rsidP="00894F2F">
          <w:pPr>
            <w:pStyle w:val="Rubrik5"/>
            <w:rPr>
              <w:rStyle w:val="Rubrik5Char"/>
              <w:rFonts w:ascii="Lato" w:hAnsi="Lato"/>
            </w:rPr>
          </w:pPr>
          <w:r w:rsidRPr="00D34B13">
            <w:rPr>
              <w:rStyle w:val="Rubrik5Char"/>
              <w:rFonts w:ascii="Lato" w:hAnsi="Lato"/>
            </w:rPr>
            <w:t>Anmälan av delegationsbeslut</w:t>
          </w:r>
        </w:p>
        <w:p w:rsidR="00061EF5" w:rsidRPr="00D34B13" w:rsidRDefault="000D6856" w:rsidP="00061EF5">
          <w:pPr>
            <w:rPr>
              <w:rFonts w:ascii="EB Garamond" w:hAnsi="EB Garamond" w:cs="EB Garamond"/>
              <w:lang w:eastAsia="sv-SE"/>
            </w:rPr>
          </w:pPr>
          <w:r w:rsidRPr="00D34B13">
            <w:rPr>
              <w:rFonts w:ascii="EB Garamond" w:hAnsi="EB Garamond" w:cs="EB Garamond"/>
              <w:lang w:eastAsia="sv-SE"/>
            </w:rPr>
            <w:t xml:space="preserve">Vår beteckning: </w:t>
          </w:r>
          <w:r w:rsidR="00524835" w:rsidRPr="00D34B13">
            <w:rPr>
              <w:rFonts w:ascii="EB Garamond" w:hAnsi="EB Garamond" w:cs="EB Garamond"/>
            </w:rPr>
            <w:t>SBN/2020:15</w:t>
          </w:r>
          <w:r w:rsidR="00524835" w:rsidRPr="00D34B13">
            <w:rPr>
              <w:rFonts w:ascii="EB Garamond" w:hAnsi="EB Garamond" w:cs="EB Garamond"/>
              <w:lang w:eastAsia="sv-SE"/>
            </w:rPr>
            <w:t xml:space="preserve"> - </w:t>
          </w:r>
          <w:r w:rsidR="00524835" w:rsidRPr="00D34B13">
            <w:rPr>
              <w:rFonts w:ascii="EB Garamond" w:hAnsi="EB Garamond" w:cs="EB Garamond"/>
            </w:rPr>
            <w:t>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A65A16" w:rsidRPr="00D34B13" w:rsidRDefault="000D6856" w:rsidP="00A65A16">
          <w:pPr>
            <w:autoSpaceDE w:val="0"/>
            <w:autoSpaceDN w:val="0"/>
            <w:adjustRightInd w:val="0"/>
            <w:spacing w:line="240" w:lineRule="auto"/>
            <w:rPr>
              <w:rFonts w:ascii="Lato" w:eastAsia="Times New Roman" w:hAnsi="Lato" w:cs="Arial"/>
              <w:color w:val="000000"/>
              <w:lang w:val="en-US"/>
            </w:rPr>
          </w:pPr>
          <w:r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t>Samhällsbyggnadsnämndens beslut</w:t>
          </w:r>
          <w:r w:rsidRPr="00D34B13">
            <w:rPr>
              <w:rFonts w:ascii="Lato" w:eastAsia="Times New Roman" w:hAnsi="Lato" w:cs="Arial"/>
              <w:b/>
              <w:bCs/>
              <w:color w:val="000000"/>
              <w:sz w:val="24"/>
              <w:szCs w:val="24"/>
              <w:lang w:val="en-US"/>
            </w:rPr>
            <w:br/>
          </w:r>
        </w:p>
        <w:p w:rsidR="00A65A16" w:rsidRPr="00A65A16" w:rsidRDefault="000D6856" w:rsidP="00A65A16">
          <w:pPr>
            <w:pStyle w:val="Liststycke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A65A16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Redovisningen godkänns.</w:t>
          </w:r>
          <w:r w:rsidRPr="00A65A16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br/>
          </w:r>
        </w:p>
        <w:p w:rsidR="00A65A16" w:rsidRPr="00D34B13" w:rsidRDefault="000D6856" w:rsidP="00A65A16">
          <w:pPr>
            <w:autoSpaceDE w:val="0"/>
            <w:autoSpaceDN w:val="0"/>
            <w:adjustRightInd w:val="0"/>
            <w:spacing w:line="240" w:lineRule="auto"/>
            <w:rPr>
              <w:rFonts w:ascii="Lato" w:eastAsia="Times New Roman" w:hAnsi="Lato" w:cs="Times New Roman"/>
              <w:color w:val="000000"/>
              <w:szCs w:val="18"/>
              <w:lang w:val="en-US"/>
            </w:rPr>
          </w:pPr>
          <w:r w:rsidRPr="00D34B13">
            <w:rPr>
              <w:rFonts w:ascii="Lato" w:eastAsia="Times New Roman" w:hAnsi="Lato" w:cs="Times New Roman"/>
              <w:b/>
              <w:color w:val="000000"/>
              <w:sz w:val="24"/>
              <w:szCs w:val="18"/>
              <w:lang w:val="en-US"/>
            </w:rPr>
            <w:t xml:space="preserve">Sammanfattning </w:t>
          </w:r>
        </w:p>
        <w:p w:rsidR="00A65A16" w:rsidRPr="00A65A16" w:rsidRDefault="000D6856" w:rsidP="00A65A16">
          <w:pPr>
            <w:autoSpaceDE w:val="0"/>
            <w:autoSpaceDN w:val="0"/>
            <w:adjustRightInd w:val="0"/>
            <w:spacing w:line="240" w:lineRule="auto"/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</w:pPr>
          <w:r w:rsidRPr="00A65A16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Samhällsbyggnadsnämnden har enligt delegationsordning överlåtit beslutanderätt till ordförande och tjänstemän. Dessa beslut redovisas till samhällsbyggnadsnämnden. Redovisningen innebär inte att samhällsbyggnadsnämnden fritt kan återkalla lämnad delegation. Redovisning av delegationsbeslut för plan- och bygglovavdelningen, miljöavdelningen samt mark- och exploateringsavdelningen för perioden </w:t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12 maj</w:t>
          </w:r>
          <w:r w:rsidRPr="00A65A16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 till och med </w:t>
          </w:r>
          <w:r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>8 juni</w:t>
          </w:r>
          <w:r w:rsidRPr="00A65A16">
            <w:rPr>
              <w:rFonts w:ascii="EB Garamond" w:eastAsia="Times New Roman" w:hAnsi="EB Garamond" w:cs="EB Garamond"/>
              <w:color w:val="000000"/>
              <w:szCs w:val="18"/>
              <w:lang w:val="en-US"/>
            </w:rPr>
            <w:t xml:space="preserve"> 2020 sker vid dagens sammanträde.</w:t>
          </w:r>
        </w:p>
        <w:p w:rsidR="00A77B3E" w:rsidRDefault="00B546B7"/>
      </w:sdtContent>
    </w:sdt>
    <w:sectPr w:rsidR="00A77B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B7" w:rsidRDefault="00B546B7">
      <w:pPr>
        <w:spacing w:line="240" w:lineRule="auto"/>
      </w:pPr>
      <w:r>
        <w:separator/>
      </w:r>
    </w:p>
  </w:endnote>
  <w:endnote w:type="continuationSeparator" w:id="0">
    <w:p w:rsidR="00B546B7" w:rsidRDefault="00B5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/>
  <w:p w:rsidR="00A62D11" w:rsidRDefault="000D6856" w:rsidP="00226D7B">
    <w:pPr>
      <w:jc w:val="center"/>
    </w:pPr>
    <w:r>
      <w:t xml:space="preserve">Justeras:_____________________________________________________ </w:t>
    </w:r>
  </w:p>
  <w:p w:rsidR="00A62D11" w:rsidRDefault="00A62D11" w:rsidP="00226D7B">
    <w:pPr>
      <w:pStyle w:val="Allmntstyckeformat"/>
      <w:rPr>
        <w:rFonts w:ascii="Futura Std Book" w:hAnsi="Futura Std Book" w:cs="Futura Md BT"/>
        <w:b/>
        <w:bCs/>
        <w:sz w:val="16"/>
        <w:szCs w:val="16"/>
      </w:rPr>
    </w:pPr>
  </w:p>
  <w:p w:rsidR="00A62D11" w:rsidRDefault="00A62D11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A62D11" w:rsidRDefault="000D6856" w:rsidP="00226D7B">
    <w:pPr>
      <w:pStyle w:val="Allmntstyckeformat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 Md BT"/>
        <w:b/>
        <w:bCs/>
        <w:sz w:val="16"/>
        <w:szCs w:val="16"/>
      </w:rPr>
      <w:t>Vadstena kommun</w:t>
    </w:r>
  </w:p>
  <w:p w:rsidR="00A62D11" w:rsidRDefault="000D6856" w:rsidP="00226D7B">
    <w:pPr>
      <w:pStyle w:val="Allmntstyckeformat"/>
      <w:spacing w:line="240" w:lineRule="auto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-Book"/>
        <w:sz w:val="16"/>
        <w:szCs w:val="16"/>
      </w:rPr>
      <w:t xml:space="preserve">592 80 Vadstena  </w:t>
    </w:r>
    <w:r>
      <w:rPr>
        <w:rFonts w:ascii="Futura Std Book" w:hAnsi="Futura Std Book" w:cs="Futura-Book"/>
        <w:smallCaps/>
        <w:sz w:val="12"/>
        <w:szCs w:val="12"/>
      </w:rPr>
      <w:t>BESÖKSADRESS</w:t>
    </w:r>
    <w:r>
      <w:rPr>
        <w:rFonts w:ascii="Futura Std Book" w:hAnsi="Futura Std Book" w:cs="Futura-Book"/>
        <w:sz w:val="16"/>
        <w:szCs w:val="16"/>
      </w:rPr>
      <w:t xml:space="preserve"> Klosterledsgatan 35  </w:t>
    </w:r>
    <w:r>
      <w:rPr>
        <w:rFonts w:ascii="Futura Std Book" w:hAnsi="Futura Std Book" w:cs="Futura-Book"/>
        <w:sz w:val="12"/>
        <w:szCs w:val="12"/>
      </w:rPr>
      <w:t>TEL</w:t>
    </w:r>
    <w:r>
      <w:rPr>
        <w:rFonts w:ascii="Futura Std Book" w:hAnsi="Futura Std Book" w:cs="Futura-Book"/>
        <w:sz w:val="16"/>
        <w:szCs w:val="16"/>
      </w:rPr>
      <w:t xml:space="preserve"> 0143-150 00  </w:t>
    </w:r>
    <w:r>
      <w:rPr>
        <w:rFonts w:ascii="Futura Std Book" w:hAnsi="Futura Std Book" w:cs="Futura-Book"/>
        <w:sz w:val="12"/>
        <w:szCs w:val="12"/>
      </w:rPr>
      <w:t>FAX</w:t>
    </w:r>
    <w:r>
      <w:rPr>
        <w:rFonts w:ascii="Futura Std Book" w:hAnsi="Futura Std Book" w:cs="Futura-Book"/>
        <w:sz w:val="16"/>
        <w:szCs w:val="16"/>
      </w:rPr>
      <w:t xml:space="preserve"> 0143-151 90</w:t>
    </w:r>
  </w:p>
  <w:p w:rsidR="00A62D11" w:rsidRPr="00226D7B" w:rsidRDefault="000D6856" w:rsidP="00226D7B">
    <w:pPr>
      <w:pStyle w:val="Allmntstyckeformat"/>
      <w:spacing w:line="240" w:lineRule="auto"/>
      <w:jc w:val="center"/>
      <w:rPr>
        <w:rFonts w:ascii="Futura Std Book" w:hAnsi="Futura Std Book"/>
        <w:sz w:val="16"/>
        <w:szCs w:val="16"/>
        <w:lang w:val="de-DE"/>
      </w:rPr>
    </w:pPr>
    <w:r w:rsidRPr="00E94C4C">
      <w:rPr>
        <w:rFonts w:ascii="Futura Std Book" w:hAnsi="Futura Std Book"/>
        <w:sz w:val="12"/>
        <w:szCs w:val="12"/>
        <w:lang w:val="de-DE"/>
      </w:rPr>
      <w:t>E-POST</w:t>
    </w:r>
    <w:r w:rsidRPr="00E94C4C">
      <w:rPr>
        <w:rFonts w:ascii="Futura Std Book" w:hAnsi="Futura Std Book"/>
        <w:sz w:val="16"/>
        <w:szCs w:val="16"/>
        <w:lang w:val="de-DE"/>
      </w:rPr>
      <w:t xml:space="preserve"> vadstena.kommun@vadstena.se </w:t>
    </w:r>
    <w:r w:rsidRPr="00E94C4C">
      <w:rPr>
        <w:rFonts w:ascii="Futura Std Book" w:hAnsi="Futura Std Book"/>
        <w:sz w:val="12"/>
        <w:szCs w:val="12"/>
        <w:lang w:val="de-DE"/>
      </w:rPr>
      <w:t>WEBB</w:t>
    </w:r>
    <w:r w:rsidRPr="00E94C4C">
      <w:rPr>
        <w:rFonts w:ascii="Futura Std Book" w:hAnsi="Futura Std Book"/>
        <w:sz w:val="16"/>
        <w:szCs w:val="16"/>
        <w:lang w:val="de-DE"/>
      </w:rPr>
      <w:t xml:space="preserve"> </w:t>
    </w:r>
    <w:r w:rsidRPr="00E94C4C">
      <w:rPr>
        <w:rFonts w:ascii="Futura Std Book" w:hAnsi="Futura Std Book"/>
        <w:color w:val="auto"/>
        <w:sz w:val="16"/>
        <w:szCs w:val="16"/>
        <w:lang w:val="de-DE"/>
      </w:rPr>
      <w:t>www.vadstena.se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B7" w:rsidRDefault="00B546B7">
      <w:pPr>
        <w:spacing w:line="240" w:lineRule="auto"/>
      </w:pPr>
      <w:r>
        <w:separator/>
      </w:r>
    </w:p>
  </w:footnote>
  <w:footnote w:type="continuationSeparator" w:id="0">
    <w:p w:rsidR="00B546B7" w:rsidRDefault="00B54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8247"/>
      <w:docPartObj>
        <w:docPartGallery w:val="Page Numbers (Top of Page)"/>
        <w:docPartUnique/>
      </w:docPartObj>
    </w:sdtPr>
    <w:sdtEndPr/>
    <w:sdtContent>
      <w:p w:rsidR="00700F27" w:rsidRPr="00C312F8" w:rsidRDefault="000D6856">
        <w:pPr>
          <w:pStyle w:val="Sidhuvud"/>
          <w:jc w:val="right"/>
        </w:pPr>
        <w:r w:rsidRPr="00C312F8">
          <w:fldChar w:fldCharType="begin"/>
        </w:r>
        <w:r w:rsidRPr="00C312F8">
          <w:instrText>PAGE  \* Arabic  \* MERGEFORMAT</w:instrText>
        </w:r>
        <w:r w:rsidRPr="00C312F8">
          <w:fldChar w:fldCharType="separate"/>
        </w:r>
        <w:r w:rsidR="00B37C32">
          <w:rPr>
            <w:noProof/>
          </w:rPr>
          <w:t>1</w:t>
        </w:r>
        <w:r w:rsidRPr="00C312F8">
          <w:fldChar w:fldCharType="end"/>
        </w:r>
        <w:r w:rsidRPr="00C312F8">
          <w:t xml:space="preserve"> (</w:t>
        </w:r>
        <w:r w:rsidR="00B546B7">
          <w:fldChar w:fldCharType="begin"/>
        </w:r>
        <w:r w:rsidR="00B546B7">
          <w:instrText>NUMPAGES  \* Arabic  \* MERGEFORMAT</w:instrText>
        </w:r>
        <w:r w:rsidR="00B546B7">
          <w:fldChar w:fldCharType="separate"/>
        </w:r>
        <w:r w:rsidR="00B37C32">
          <w:rPr>
            <w:noProof/>
          </w:rPr>
          <w:t>12</w:t>
        </w:r>
        <w:r w:rsidR="00B546B7">
          <w:rPr>
            <w:noProof/>
          </w:rPr>
          <w:fldChar w:fldCharType="end"/>
        </w:r>
        <w:r w:rsidRPr="00C312F8">
          <w:t>)</w:t>
        </w:r>
      </w:p>
    </w:sdtContent>
  </w:sdt>
  <w:p w:rsidR="0032366E" w:rsidRDefault="0032366E">
    <w:pPr>
      <w:pStyle w:val="Sidhuvud"/>
    </w:pPr>
  </w:p>
  <w:p w:rsidR="00700F27" w:rsidRDefault="000D6856" w:rsidP="00D34B13">
    <w:pPr>
      <w:pStyle w:val="Sidhuvud"/>
      <w:tabs>
        <w:tab w:val="clear" w:pos="4536"/>
        <w:tab w:val="clear" w:pos="9072"/>
        <w:tab w:val="left" w:pos="3427"/>
      </w:tabs>
    </w:pPr>
    <w:r>
      <w:rPr>
        <w:noProof/>
        <w:lang w:eastAsia="sv-SE"/>
      </w:rPr>
      <w:drawing>
        <wp:inline distT="0" distB="0" distL="0" distR="0" wp14:anchorId="728D38DC" wp14:editId="2ECB4DF4">
          <wp:extent cx="1047750" cy="914400"/>
          <wp:effectExtent l="0" t="0" r="0" b="0"/>
          <wp:docPr id="1" name="Bild 2" descr="LOG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082668" name="Bild 2" descr="LOG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B13">
      <w:tab/>
    </w:r>
  </w:p>
  <w:p w:rsidR="00700F27" w:rsidRDefault="00700F27">
    <w:pPr>
      <w:pStyle w:val="Sidhuvud"/>
    </w:pPr>
  </w:p>
  <w:p w:rsidR="00700F27" w:rsidRPr="00D34B13" w:rsidRDefault="00B546B7" w:rsidP="00B9715B">
    <w:pPr>
      <w:pStyle w:val="Rubrik2"/>
      <w:jc w:val="left"/>
    </w:pPr>
    <w:sdt>
      <w:sdtPr>
        <w:rPr>
          <w:rStyle w:val="Formatmall2"/>
          <w:rFonts w:ascii="Lato" w:hAnsi="Lato"/>
        </w:rPr>
        <w:alias w:val="Organ"/>
        <w:tag w:val="Lex_Organ"/>
        <w:id w:val="-1967500618"/>
        <w:text w:multiLine="1"/>
      </w:sdtPr>
      <w:sdtEndPr>
        <w:rPr>
          <w:rStyle w:val="Standardstycketeckensnitt"/>
        </w:rPr>
      </w:sdtEndPr>
      <w:sdtContent>
        <w:r w:rsidR="00CB1D48" w:rsidRPr="00D34B13">
          <w:rPr>
            <w:rStyle w:val="Formatmall2"/>
            <w:rFonts w:ascii="Lato" w:hAnsi="Lato"/>
          </w:rPr>
          <w:t>Samhällsbyggnadsnämnden</w:t>
        </w:r>
      </w:sdtContent>
    </w:sdt>
    <w:r w:rsidR="001D4328" w:rsidRPr="00D34B13">
      <w:rPr>
        <w:rStyle w:val="Brdtext1"/>
        <w:rFonts w:ascii="Lato" w:eastAsiaTheme="minorHAnsi" w:hAnsi="Lato" w:cs="Arial"/>
      </w:rPr>
      <w:t>s</w:t>
    </w:r>
    <w:r w:rsidR="00CB1D48" w:rsidRPr="00D34B13">
      <w:rPr>
        <w:rStyle w:val="Brdtext1"/>
        <w:rFonts w:ascii="Lato" w:eastAsiaTheme="minorHAnsi" w:hAnsi="Lato" w:cs="Arial"/>
      </w:rPr>
      <w:t xml:space="preserve"> </w:t>
    </w:r>
    <w:r w:rsidR="001D4328" w:rsidRPr="00D34B13">
      <w:rPr>
        <w:rStyle w:val="Brdtext1"/>
        <w:rFonts w:ascii="Lato" w:eastAsiaTheme="minorHAnsi" w:hAnsi="Lato" w:cs="Arial"/>
      </w:rPr>
      <w:t>protokoll</w:t>
    </w:r>
    <w:r w:rsidR="001D4328" w:rsidRPr="00D34B13">
      <w:t xml:space="preserve"> </w:t>
    </w:r>
    <w:sdt>
      <w:sdtPr>
        <w:rPr>
          <w:rStyle w:val="Formatmall1"/>
          <w:rFonts w:ascii="Lato" w:hAnsi="Lato"/>
        </w:rPr>
        <w:alias w:val="SammanträdeDatum"/>
        <w:tag w:val="Lex_SammantraedeDatum"/>
        <w:id w:val="1294486670"/>
        <w:text w:multiLine="1"/>
      </w:sdtPr>
      <w:sdtEndPr>
        <w:rPr>
          <w:rStyle w:val="Standardstycketeckensnitt"/>
        </w:rPr>
      </w:sdtEndPr>
      <w:sdtContent>
        <w:r w:rsidR="00CB1D48" w:rsidRPr="00D34B13">
          <w:rPr>
            <w:rStyle w:val="Formatmall1"/>
            <w:rFonts w:ascii="Lato" w:hAnsi="Lato"/>
          </w:rPr>
          <w:t>2020-06-16</w:t>
        </w:r>
      </w:sdtContent>
    </w:sdt>
  </w:p>
  <w:p w:rsidR="00700F27" w:rsidRDefault="00700F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46C3"/>
    <w:multiLevelType w:val="hybridMultilevel"/>
    <w:tmpl w:val="DB8C3B6E"/>
    <w:lvl w:ilvl="0" w:tplc="728C0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685AE" w:tentative="1">
      <w:start w:val="1"/>
      <w:numFmt w:val="lowerLetter"/>
      <w:lvlText w:val="%2."/>
      <w:lvlJc w:val="left"/>
      <w:pPr>
        <w:ind w:left="1440" w:hanging="360"/>
      </w:pPr>
    </w:lvl>
    <w:lvl w:ilvl="2" w:tplc="D4D0D97C" w:tentative="1">
      <w:start w:val="1"/>
      <w:numFmt w:val="lowerRoman"/>
      <w:lvlText w:val="%3."/>
      <w:lvlJc w:val="right"/>
      <w:pPr>
        <w:ind w:left="2160" w:hanging="180"/>
      </w:pPr>
    </w:lvl>
    <w:lvl w:ilvl="3" w:tplc="E864FF4E" w:tentative="1">
      <w:start w:val="1"/>
      <w:numFmt w:val="decimal"/>
      <w:lvlText w:val="%4."/>
      <w:lvlJc w:val="left"/>
      <w:pPr>
        <w:ind w:left="2880" w:hanging="360"/>
      </w:pPr>
    </w:lvl>
    <w:lvl w:ilvl="4" w:tplc="DD768D72" w:tentative="1">
      <w:start w:val="1"/>
      <w:numFmt w:val="lowerLetter"/>
      <w:lvlText w:val="%5."/>
      <w:lvlJc w:val="left"/>
      <w:pPr>
        <w:ind w:left="3600" w:hanging="360"/>
      </w:pPr>
    </w:lvl>
    <w:lvl w:ilvl="5" w:tplc="DBA28024" w:tentative="1">
      <w:start w:val="1"/>
      <w:numFmt w:val="lowerRoman"/>
      <w:lvlText w:val="%6."/>
      <w:lvlJc w:val="right"/>
      <w:pPr>
        <w:ind w:left="4320" w:hanging="180"/>
      </w:pPr>
    </w:lvl>
    <w:lvl w:ilvl="6" w:tplc="75583080" w:tentative="1">
      <w:start w:val="1"/>
      <w:numFmt w:val="decimal"/>
      <w:lvlText w:val="%7."/>
      <w:lvlJc w:val="left"/>
      <w:pPr>
        <w:ind w:left="5040" w:hanging="360"/>
      </w:pPr>
    </w:lvl>
    <w:lvl w:ilvl="7" w:tplc="0E10F072" w:tentative="1">
      <w:start w:val="1"/>
      <w:numFmt w:val="lowerLetter"/>
      <w:lvlText w:val="%8."/>
      <w:lvlJc w:val="left"/>
      <w:pPr>
        <w:ind w:left="5760" w:hanging="360"/>
      </w:pPr>
    </w:lvl>
    <w:lvl w:ilvl="8" w:tplc="02944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46C4"/>
    <w:multiLevelType w:val="hybridMultilevel"/>
    <w:tmpl w:val="01768734"/>
    <w:lvl w:ilvl="0" w:tplc="56961E16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8ABA9CFC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007AC560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9AC0678E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27204BA8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962EF1C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AD16BE80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AA0E5402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2968CF56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78F8CDFE"/>
    <w:multiLevelType w:val="hybridMultilevel"/>
    <w:tmpl w:val="BEDA39FC"/>
    <w:lvl w:ilvl="0" w:tplc="8CA8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EFAC0" w:tentative="1">
      <w:start w:val="1"/>
      <w:numFmt w:val="lowerLetter"/>
      <w:lvlText w:val="%2."/>
      <w:lvlJc w:val="left"/>
      <w:pPr>
        <w:ind w:left="1440" w:hanging="360"/>
      </w:pPr>
    </w:lvl>
    <w:lvl w:ilvl="2" w:tplc="5896E102" w:tentative="1">
      <w:start w:val="1"/>
      <w:numFmt w:val="lowerRoman"/>
      <w:lvlText w:val="%3."/>
      <w:lvlJc w:val="right"/>
      <w:pPr>
        <w:ind w:left="2160" w:hanging="180"/>
      </w:pPr>
    </w:lvl>
    <w:lvl w:ilvl="3" w:tplc="C5A62914" w:tentative="1">
      <w:start w:val="1"/>
      <w:numFmt w:val="decimal"/>
      <w:lvlText w:val="%4."/>
      <w:lvlJc w:val="left"/>
      <w:pPr>
        <w:ind w:left="2880" w:hanging="360"/>
      </w:pPr>
    </w:lvl>
    <w:lvl w:ilvl="4" w:tplc="2D5CAE14" w:tentative="1">
      <w:start w:val="1"/>
      <w:numFmt w:val="lowerLetter"/>
      <w:lvlText w:val="%5."/>
      <w:lvlJc w:val="left"/>
      <w:pPr>
        <w:ind w:left="3600" w:hanging="360"/>
      </w:pPr>
    </w:lvl>
    <w:lvl w:ilvl="5" w:tplc="D83055B0" w:tentative="1">
      <w:start w:val="1"/>
      <w:numFmt w:val="lowerRoman"/>
      <w:lvlText w:val="%6."/>
      <w:lvlJc w:val="right"/>
      <w:pPr>
        <w:ind w:left="4320" w:hanging="180"/>
      </w:pPr>
    </w:lvl>
    <w:lvl w:ilvl="6" w:tplc="BF3E446A" w:tentative="1">
      <w:start w:val="1"/>
      <w:numFmt w:val="decimal"/>
      <w:lvlText w:val="%7."/>
      <w:lvlJc w:val="left"/>
      <w:pPr>
        <w:ind w:left="5040" w:hanging="360"/>
      </w:pPr>
    </w:lvl>
    <w:lvl w:ilvl="7" w:tplc="08F87064" w:tentative="1">
      <w:start w:val="1"/>
      <w:numFmt w:val="lowerLetter"/>
      <w:lvlText w:val="%8."/>
      <w:lvlJc w:val="left"/>
      <w:pPr>
        <w:ind w:left="5760" w:hanging="360"/>
      </w:pPr>
    </w:lvl>
    <w:lvl w:ilvl="8" w:tplc="4F447D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8"/>
    <w:rsid w:val="00001DDE"/>
    <w:rsid w:val="00013782"/>
    <w:rsid w:val="000347BA"/>
    <w:rsid w:val="000561A1"/>
    <w:rsid w:val="00060D2F"/>
    <w:rsid w:val="00061EF5"/>
    <w:rsid w:val="00071F69"/>
    <w:rsid w:val="000918DB"/>
    <w:rsid w:val="000A1E1C"/>
    <w:rsid w:val="000B6596"/>
    <w:rsid w:val="000C281D"/>
    <w:rsid w:val="000C405D"/>
    <w:rsid w:val="000D3C22"/>
    <w:rsid w:val="000D5722"/>
    <w:rsid w:val="000D6856"/>
    <w:rsid w:val="000F016F"/>
    <w:rsid w:val="00115137"/>
    <w:rsid w:val="0014212B"/>
    <w:rsid w:val="001630E6"/>
    <w:rsid w:val="00164AF6"/>
    <w:rsid w:val="001753E7"/>
    <w:rsid w:val="001926DD"/>
    <w:rsid w:val="001C10F9"/>
    <w:rsid w:val="001C713A"/>
    <w:rsid w:val="001D4328"/>
    <w:rsid w:val="002160E8"/>
    <w:rsid w:val="00226D7B"/>
    <w:rsid w:val="00246E02"/>
    <w:rsid w:val="002A294B"/>
    <w:rsid w:val="002C09A8"/>
    <w:rsid w:val="0032366E"/>
    <w:rsid w:val="00331888"/>
    <w:rsid w:val="00335008"/>
    <w:rsid w:val="00356B2B"/>
    <w:rsid w:val="00360CEB"/>
    <w:rsid w:val="003823A3"/>
    <w:rsid w:val="00383521"/>
    <w:rsid w:val="003B3CB2"/>
    <w:rsid w:val="003F2FE5"/>
    <w:rsid w:val="003F3AC3"/>
    <w:rsid w:val="00447FDB"/>
    <w:rsid w:val="00473989"/>
    <w:rsid w:val="00485DD8"/>
    <w:rsid w:val="00487449"/>
    <w:rsid w:val="004968E9"/>
    <w:rsid w:val="004A0FC9"/>
    <w:rsid w:val="004A1753"/>
    <w:rsid w:val="004A3945"/>
    <w:rsid w:val="004B1BB8"/>
    <w:rsid w:val="004E39EA"/>
    <w:rsid w:val="00511DB5"/>
    <w:rsid w:val="00524835"/>
    <w:rsid w:val="0052516A"/>
    <w:rsid w:val="005313FD"/>
    <w:rsid w:val="00537A55"/>
    <w:rsid w:val="00550E86"/>
    <w:rsid w:val="00551C70"/>
    <w:rsid w:val="005B071D"/>
    <w:rsid w:val="00664FAB"/>
    <w:rsid w:val="00666818"/>
    <w:rsid w:val="00684FD9"/>
    <w:rsid w:val="0068640D"/>
    <w:rsid w:val="00692996"/>
    <w:rsid w:val="006A0A40"/>
    <w:rsid w:val="006C06F4"/>
    <w:rsid w:val="006C1FE8"/>
    <w:rsid w:val="006D3AB8"/>
    <w:rsid w:val="00700F27"/>
    <w:rsid w:val="00704401"/>
    <w:rsid w:val="007408EC"/>
    <w:rsid w:val="0075145F"/>
    <w:rsid w:val="0076669B"/>
    <w:rsid w:val="007B38AD"/>
    <w:rsid w:val="007F705B"/>
    <w:rsid w:val="00822E0A"/>
    <w:rsid w:val="00873025"/>
    <w:rsid w:val="00894F2F"/>
    <w:rsid w:val="008C6B3C"/>
    <w:rsid w:val="009249DB"/>
    <w:rsid w:val="00943E44"/>
    <w:rsid w:val="00976E18"/>
    <w:rsid w:val="00980C5A"/>
    <w:rsid w:val="00984B01"/>
    <w:rsid w:val="009A62B3"/>
    <w:rsid w:val="009C77AE"/>
    <w:rsid w:val="00A51194"/>
    <w:rsid w:val="00A62C73"/>
    <w:rsid w:val="00A62D11"/>
    <w:rsid w:val="00A64D22"/>
    <w:rsid w:val="00A65A16"/>
    <w:rsid w:val="00A77B3E"/>
    <w:rsid w:val="00A935CE"/>
    <w:rsid w:val="00AA3620"/>
    <w:rsid w:val="00AC29C2"/>
    <w:rsid w:val="00AC6FED"/>
    <w:rsid w:val="00AE6349"/>
    <w:rsid w:val="00AF0E72"/>
    <w:rsid w:val="00B37C32"/>
    <w:rsid w:val="00B4426A"/>
    <w:rsid w:val="00B546B7"/>
    <w:rsid w:val="00B672AA"/>
    <w:rsid w:val="00B735A1"/>
    <w:rsid w:val="00B906AF"/>
    <w:rsid w:val="00B9094E"/>
    <w:rsid w:val="00B9715B"/>
    <w:rsid w:val="00BC0EBC"/>
    <w:rsid w:val="00BE3458"/>
    <w:rsid w:val="00BE7C8E"/>
    <w:rsid w:val="00C14415"/>
    <w:rsid w:val="00C312F8"/>
    <w:rsid w:val="00C93C0E"/>
    <w:rsid w:val="00CB1D48"/>
    <w:rsid w:val="00D05BEB"/>
    <w:rsid w:val="00D25053"/>
    <w:rsid w:val="00D34B13"/>
    <w:rsid w:val="00D36BBA"/>
    <w:rsid w:val="00D65659"/>
    <w:rsid w:val="00D87D7C"/>
    <w:rsid w:val="00D909EB"/>
    <w:rsid w:val="00E14649"/>
    <w:rsid w:val="00E438E1"/>
    <w:rsid w:val="00E545DF"/>
    <w:rsid w:val="00E63591"/>
    <w:rsid w:val="00E663A9"/>
    <w:rsid w:val="00E80C8B"/>
    <w:rsid w:val="00E94C4C"/>
    <w:rsid w:val="00EB3E0C"/>
    <w:rsid w:val="00EC5F40"/>
    <w:rsid w:val="00EE04BE"/>
    <w:rsid w:val="00EE1780"/>
    <w:rsid w:val="00F06170"/>
    <w:rsid w:val="00F225DA"/>
    <w:rsid w:val="00F33A52"/>
    <w:rsid w:val="00F60C3D"/>
    <w:rsid w:val="00F80408"/>
    <w:rsid w:val="00FA76EE"/>
    <w:rsid w:val="00FE38AD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B9715B"/>
    <w:pPr>
      <w:keepNext/>
      <w:spacing w:before="240" w:after="60" w:line="240" w:lineRule="auto"/>
      <w:jc w:val="center"/>
      <w:outlineLvl w:val="1"/>
    </w:pPr>
    <w:rPr>
      <w:rFonts w:ascii="Lato" w:hAnsi="Lato" w:cs="EB Garamond"/>
      <w:b/>
      <w:bCs/>
      <w:iCs/>
      <w:sz w:val="24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9715B"/>
    <w:rPr>
      <w:rFonts w:ascii="Lato" w:hAnsi="Lato" w:cs="EB Garamond"/>
      <w:b/>
      <w:bCs/>
      <w:iCs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664FAB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Vadstena-rubrik2Char">
    <w:name w:val="Vadstena - rubrik 2 Char"/>
    <w:link w:val="Vadstena-rubrik2"/>
    <w:locked/>
    <w:rsid w:val="00461AF1"/>
    <w:rPr>
      <w:rFonts w:ascii="Futura Std Book" w:eastAsia="Times New Roman" w:hAnsi="Futura Std Book" w:cs="Times New Roman"/>
      <w:b/>
      <w:kern w:val="32"/>
      <w:sz w:val="32"/>
      <w:szCs w:val="20"/>
      <w:lang w:eastAsia="sv-SE"/>
    </w:rPr>
  </w:style>
  <w:style w:type="paragraph" w:customStyle="1" w:styleId="Vadstena-rubrik2">
    <w:name w:val="Vadstena - rubrik 2"/>
    <w:link w:val="Vadstena-rubrik2Char"/>
    <w:rsid w:val="0093760C"/>
    <w:pPr>
      <w:spacing w:after="0" w:line="240" w:lineRule="auto"/>
    </w:pPr>
    <w:rPr>
      <w:rFonts w:ascii="Futura Std Book" w:eastAsia="Times New Roman" w:hAnsi="Futura Std Book" w:cs="Arial" w:hint="cs"/>
      <w:b/>
      <w:bCs/>
      <w:kern w:val="32"/>
      <w:sz w:val="24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B9715B"/>
    <w:pPr>
      <w:keepNext/>
      <w:spacing w:before="240" w:after="60" w:line="240" w:lineRule="auto"/>
      <w:jc w:val="center"/>
      <w:outlineLvl w:val="1"/>
    </w:pPr>
    <w:rPr>
      <w:rFonts w:ascii="Lato" w:hAnsi="Lato" w:cs="EB Garamond"/>
      <w:b/>
      <w:bCs/>
      <w:iCs/>
      <w:sz w:val="24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9715B"/>
    <w:rPr>
      <w:rFonts w:ascii="Lato" w:hAnsi="Lato" w:cs="EB Garamond"/>
      <w:b/>
      <w:bCs/>
      <w:iCs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664FAB"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Vadstena-rubrik2Char">
    <w:name w:val="Vadstena - rubrik 2 Char"/>
    <w:link w:val="Vadstena-rubrik2"/>
    <w:locked/>
    <w:rsid w:val="00461AF1"/>
    <w:rPr>
      <w:rFonts w:ascii="Futura Std Book" w:eastAsia="Times New Roman" w:hAnsi="Futura Std Book" w:cs="Times New Roman"/>
      <w:b/>
      <w:kern w:val="32"/>
      <w:sz w:val="32"/>
      <w:szCs w:val="20"/>
      <w:lang w:eastAsia="sv-SE"/>
    </w:rPr>
  </w:style>
  <w:style w:type="paragraph" w:customStyle="1" w:styleId="Vadstena-rubrik2">
    <w:name w:val="Vadstena - rubrik 2"/>
    <w:link w:val="Vadstena-rubrik2Char"/>
    <w:rsid w:val="0093760C"/>
    <w:pPr>
      <w:spacing w:after="0" w:line="240" w:lineRule="auto"/>
    </w:pPr>
    <w:rPr>
      <w:rFonts w:ascii="Futura Std Book" w:eastAsia="Times New Roman" w:hAnsi="Futura Std Book" w:cs="Arial" w:hint="cs"/>
      <w:b/>
      <w:bCs/>
      <w:kern w:val="32"/>
      <w:sz w:val="24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8C3776E494A82CFA991D3B4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346C-6FF0-4375-B891-CD7F74D9841E}"/>
      </w:docPartPr>
      <w:docPartBody>
        <w:p w:rsidR="000B6596" w:rsidRDefault="0047351B" w:rsidP="00F60C3D">
          <w:pPr>
            <w:pStyle w:val="598B38C3776E494A82CFA991D3B4AE40"/>
          </w:pPr>
          <w:r w:rsidRPr="001753E7">
            <w:rPr>
              <w:rStyle w:val="Platshllartext"/>
            </w:rPr>
            <w:t>/SammanträdePlats/</w:t>
          </w:r>
        </w:p>
      </w:docPartBody>
    </w:docPart>
    <w:docPart>
      <w:docPartPr>
        <w:name w:val="69AFEE2F4A214D5ABD679B9EE286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093C-DF6A-4726-800E-2E11FECE87DE}"/>
      </w:docPartPr>
      <w:docPartBody>
        <w:p w:rsidR="000B6596" w:rsidRDefault="0047351B" w:rsidP="00F60C3D">
          <w:pPr>
            <w:pStyle w:val="69AFEE2F4A214D5ABD679B9EE286F1CB"/>
          </w:pPr>
          <w:r w:rsidRPr="001753E7">
            <w:rPr>
              <w:rStyle w:val="Platshllartext"/>
            </w:rPr>
            <w:t>/SammanträdeTid/</w:t>
          </w:r>
        </w:p>
      </w:docPartBody>
    </w:docPart>
    <w:docPart>
      <w:docPartPr>
        <w:name w:val="AC510134548248A1A8984CD7E655F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6C04-7B34-4058-AA09-B2BEBE13C0B3}"/>
      </w:docPartPr>
      <w:docPartBody>
        <w:p w:rsidR="000B6596" w:rsidRDefault="0047351B" w:rsidP="00F60C3D">
          <w:pPr>
            <w:pStyle w:val="AC510134548248A1A8984CD7E655FFA7"/>
          </w:pPr>
          <w:r w:rsidRPr="001753E7">
            <w:rPr>
              <w:rStyle w:val="Platshllartext"/>
            </w:rPr>
            <w:t>/SammanträdestartParagraf/</w:t>
          </w:r>
        </w:p>
      </w:docPartBody>
    </w:docPart>
    <w:docPart>
      <w:docPartPr>
        <w:name w:val="382B51B61EE5427D976C440B7988D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F32E-97CC-40A3-84CA-354E7ED3CDB7}"/>
      </w:docPartPr>
      <w:docPartBody>
        <w:p w:rsidR="000B6596" w:rsidRDefault="0047351B" w:rsidP="00F60C3D">
          <w:pPr>
            <w:pStyle w:val="382B51B61EE5427D976C440B7988D568"/>
          </w:pPr>
          <w:r w:rsidRPr="001753E7">
            <w:rPr>
              <w:rStyle w:val="Platshllartext"/>
            </w:rPr>
            <w:t>/SammanträdeslutParagraf/</w:t>
          </w:r>
        </w:p>
      </w:docPartBody>
    </w:docPart>
    <w:docPart>
      <w:docPartPr>
        <w:name w:val="5F53341B8E9C493F8A1DA3A05E76E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2CF0-3509-4AB7-B3A7-4B826120E5D3}"/>
      </w:docPartPr>
      <w:docPartBody>
        <w:p w:rsidR="000B6596" w:rsidRDefault="0047351B" w:rsidP="00F60C3D">
          <w:pPr>
            <w:pStyle w:val="5F53341B8E9C493F8A1DA3A05E76E395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87B07C1E5BD4DFAA6139BC70712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33DD-6D37-4C09-8785-496D5E90CEFF}"/>
      </w:docPartPr>
      <w:docPartBody>
        <w:p w:rsidR="000B6596" w:rsidRDefault="0047351B" w:rsidP="00F60C3D">
          <w:pPr>
            <w:pStyle w:val="F87B07C1E5BD4DFAA6139BC707120247"/>
          </w:pPr>
          <w:r w:rsidRPr="00980C5A">
            <w:rPr>
              <w:rStyle w:val="Platshllartext"/>
            </w:rPr>
            <w:t>/DeltagarlistaOrdförande/</w:t>
          </w:r>
        </w:p>
      </w:docPartBody>
    </w:docPart>
    <w:docPart>
      <w:docPartPr>
        <w:name w:val="4A486CB344734FCA85F5C7A1D2325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2CF2-62F5-4C0A-B1A1-BA7BD2B415C9}"/>
      </w:docPartPr>
      <w:docPartBody>
        <w:p w:rsidR="000B6596" w:rsidRDefault="0047351B" w:rsidP="00F60C3D">
          <w:pPr>
            <w:pStyle w:val="4A486CB344734FCA85F5C7A1D2325EBF"/>
          </w:pPr>
          <w:r w:rsidRPr="00980C5A">
            <w:rPr>
              <w:rStyle w:val="Platshllartext"/>
            </w:rPr>
            <w:t>/SammanträdeDatum/</w:t>
          </w:r>
        </w:p>
      </w:docPartBody>
    </w:docPart>
    <w:docPart>
      <w:docPartPr>
        <w:name w:val="AB3304545C9341AD8F014DEB2A34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2AC7-1047-4B95-AE6B-C07410613599}"/>
      </w:docPartPr>
      <w:docPartBody>
        <w:p w:rsidR="000B6596" w:rsidRDefault="0047351B" w:rsidP="00F60C3D">
          <w:pPr>
            <w:pStyle w:val="AB3304545C9341AD8F014DEB2A34505E"/>
          </w:pPr>
          <w:r w:rsidRPr="00980C5A">
            <w:rPr>
              <w:rStyle w:val="Platshllartext"/>
            </w:rPr>
            <w:t>/Eget_Förvaltning/</w:t>
          </w:r>
        </w:p>
      </w:docPartBody>
    </w:docPart>
    <w:docPart>
      <w:docPartPr>
        <w:name w:val="349DA5726B134CC9A6BC8D50F9704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7202C-46DD-4362-88C4-4F33D2239648}"/>
      </w:docPartPr>
      <w:docPartBody>
        <w:p w:rsidR="000B6596" w:rsidRDefault="0047351B" w:rsidP="00F60C3D">
          <w:pPr>
            <w:pStyle w:val="349DA5726B134CC9A6BC8D50F9704EA7"/>
          </w:pPr>
          <w:r w:rsidRPr="001753E7">
            <w:rPr>
              <w:rStyle w:val="Platshllartext"/>
            </w:rPr>
            <w:t>/Submall protokoll/</w:t>
          </w:r>
        </w:p>
      </w:docPartBody>
    </w:docPart>
    <w:docPart>
      <w:docPartPr>
        <w:name w:val="6F307817FF564637A1E9D42B9EC28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BF1D2-76BD-4F68-81A3-1DCDBDDC8C1E}"/>
      </w:docPartPr>
      <w:docPartBody>
        <w:p w:rsidR="00511DB5" w:rsidRDefault="0047351B">
          <w:r w:rsidRPr="00D25053">
            <w:rPr>
              <w:rStyle w:val="Platshllartext"/>
            </w:rPr>
            <w:t>/DeltagarlistaOrdförande/</w:t>
          </w:r>
        </w:p>
      </w:docPartBody>
    </w:docPart>
    <w:docPart>
      <w:docPartPr>
        <w:name w:val="00F43F048F0847599B667B025919A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20BDA-E6E7-4C9C-8E48-C9E36EC50F13}"/>
      </w:docPartPr>
      <w:docPartBody>
        <w:p w:rsidR="00511DB5" w:rsidRDefault="0047351B">
          <w:r w:rsidRPr="00D25053">
            <w:rPr>
              <w:rStyle w:val="Platshllartext"/>
            </w:rPr>
            <w:t>/DeltagarlistaFörste vice ordförande/</w:t>
          </w:r>
        </w:p>
      </w:docPartBody>
    </w:docPart>
    <w:docPart>
      <w:docPartPr>
        <w:name w:val="66993407F6C94C2F88C3D1BD5519E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2B8E3-1407-4CD8-8A4A-C72431D6CDAA}"/>
      </w:docPartPr>
      <w:docPartBody>
        <w:p w:rsidR="00511DB5" w:rsidRDefault="0047351B">
          <w:r w:rsidRPr="00D25053">
            <w:rPr>
              <w:rStyle w:val="Platshllartext"/>
            </w:rPr>
            <w:t>/DeltagarlistaAndre vice ordförande/</w:t>
          </w:r>
        </w:p>
      </w:docPartBody>
    </w:docPart>
    <w:docPart>
      <w:docPartPr>
        <w:name w:val="650EFE7EA5E14EEEAA9D6C14B94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60541-5D94-4170-ACF3-2B289D591E24}"/>
      </w:docPartPr>
      <w:docPartBody>
        <w:p w:rsidR="00D87D7C" w:rsidRDefault="0047351B" w:rsidP="000918DB">
          <w:pPr>
            <w:pStyle w:val="650EFE7EA5E14EEEAA9D6C14B944D0FE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32C6E8815484BDF98EEAE2BE07D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63B2-07AF-4581-A5E7-64D7CB5169C5}"/>
      </w:docPartPr>
      <w:docPartBody>
        <w:p w:rsidR="00D87D7C" w:rsidRDefault="0047351B" w:rsidP="000918DB">
          <w:pPr>
            <w:pStyle w:val="F32C6E8815484BDF98EEAE2BE07DB4C3"/>
          </w:pPr>
          <w:r w:rsidRPr="00980C5A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D"/>
    <w:rsid w:val="000918DB"/>
    <w:rsid w:val="000B6596"/>
    <w:rsid w:val="001971F5"/>
    <w:rsid w:val="002C1E33"/>
    <w:rsid w:val="003431DC"/>
    <w:rsid w:val="003E64A6"/>
    <w:rsid w:val="00410BCA"/>
    <w:rsid w:val="0047351B"/>
    <w:rsid w:val="004968E9"/>
    <w:rsid w:val="00511DB5"/>
    <w:rsid w:val="005877FC"/>
    <w:rsid w:val="005C3C37"/>
    <w:rsid w:val="005F6805"/>
    <w:rsid w:val="00642F0A"/>
    <w:rsid w:val="006E75E8"/>
    <w:rsid w:val="00710BD5"/>
    <w:rsid w:val="0081459B"/>
    <w:rsid w:val="00850881"/>
    <w:rsid w:val="008A2B34"/>
    <w:rsid w:val="00950134"/>
    <w:rsid w:val="00A32A4B"/>
    <w:rsid w:val="00A64D22"/>
    <w:rsid w:val="00B52824"/>
    <w:rsid w:val="00B94243"/>
    <w:rsid w:val="00BA2329"/>
    <w:rsid w:val="00C14415"/>
    <w:rsid w:val="00CF1525"/>
    <w:rsid w:val="00D87D7C"/>
    <w:rsid w:val="00DA212B"/>
    <w:rsid w:val="00E2611E"/>
    <w:rsid w:val="00E93C35"/>
    <w:rsid w:val="00EE487C"/>
    <w:rsid w:val="00EF12A1"/>
    <w:rsid w:val="00EF2289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Vadstena kommun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Samuelsson</dc:creator>
  <cp:lastModifiedBy>Frida Rosén</cp:lastModifiedBy>
  <cp:revision>13</cp:revision>
  <cp:lastPrinted>2020-06-23T06:18:00Z</cp:lastPrinted>
  <dcterms:created xsi:type="dcterms:W3CDTF">2019-09-02T09:31:00Z</dcterms:created>
  <dcterms:modified xsi:type="dcterms:W3CDTF">2020-06-23T06:55:00Z</dcterms:modified>
</cp:coreProperties>
</file>